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07" w:rsidRDefault="005A4EB3">
      <w:pPr>
        <w:pStyle w:val="Title"/>
        <w:rPr>
          <w:sz w:val="24"/>
          <w:szCs w:val="24"/>
        </w:rPr>
      </w:pPr>
      <w:r>
        <w:rPr>
          <w:sz w:val="24"/>
          <w:szCs w:val="24"/>
        </w:rPr>
        <w:t>BSC 182   Human Physiology and Anatomy II</w:t>
      </w:r>
    </w:p>
    <w:p w:rsidR="00D25107" w:rsidRPr="007C0F65" w:rsidRDefault="007C0F65" w:rsidP="007C0F65">
      <w:pPr>
        <w:pStyle w:val="style2"/>
        <w:jc w:val="center"/>
      </w:pPr>
      <w:r>
        <w:t xml:space="preserve"> </w:t>
      </w:r>
      <w:r w:rsidR="005446C4">
        <w:t>2015</w:t>
      </w:r>
      <w:r>
        <w:br/>
      </w:r>
    </w:p>
    <w:p w:rsidR="00D25107" w:rsidRDefault="005A4EB3">
      <w:pPr>
        <w:pStyle w:val="Heading2"/>
        <w:rPr>
          <w:rFonts w:eastAsia="Times New Roman"/>
          <w:sz w:val="24"/>
          <w:szCs w:val="24"/>
        </w:rPr>
      </w:pPr>
      <w:r>
        <w:rPr>
          <w:rFonts w:eastAsia="Times New Roman"/>
          <w:sz w:val="24"/>
          <w:szCs w:val="24"/>
        </w:rPr>
        <w:t>COURSE INFORMATION AND POLICIES</w:t>
      </w:r>
    </w:p>
    <w:p w:rsidR="00D25107" w:rsidRDefault="005A4EB3">
      <w:pPr>
        <w:rPr>
          <w:sz w:val="24"/>
          <w:szCs w:val="24"/>
        </w:rPr>
      </w:pPr>
      <w:r>
        <w:rPr>
          <w:rFonts w:ascii="Times New Roman" w:hAnsi="Times New Roman"/>
          <w:sz w:val="24"/>
          <w:szCs w:val="24"/>
        </w:rPr>
        <w:t> </w:t>
      </w:r>
    </w:p>
    <w:p w:rsidR="00D25107" w:rsidRDefault="005A4EB3">
      <w:pPr>
        <w:overflowPunct/>
        <w:autoSpaceDE/>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sz w:val="24"/>
          <w:szCs w:val="24"/>
        </w:rPr>
        <w:t xml:space="preserve">INSTRUCTOR:  Betsy A. </w:t>
      </w:r>
      <w:proofErr w:type="spellStart"/>
      <w:r>
        <w:rPr>
          <w:rFonts w:ascii="Times New Roman" w:hAnsi="Times New Roman"/>
          <w:sz w:val="24"/>
          <w:szCs w:val="24"/>
        </w:rPr>
        <w:t>Wargo</w:t>
      </w:r>
      <w:proofErr w:type="spellEnd"/>
      <w:r>
        <w:rPr>
          <w:rFonts w:ascii="Times New Roman" w:hAnsi="Times New Roman"/>
          <w:sz w:val="24"/>
          <w:szCs w:val="24"/>
        </w:rPr>
        <w:t>, D.C.</w:t>
      </w:r>
    </w:p>
    <w:p w:rsidR="00D25107" w:rsidRDefault="005A4EB3">
      <w:r>
        <w:rPr>
          <w:rFonts w:ascii="Times New Roman" w:hAnsi="Times New Roman"/>
          <w:sz w:val="24"/>
          <w:szCs w:val="24"/>
        </w:rPr>
        <w:t xml:space="preserve">   Office hours:  I will be in my office on the days we have class.  Please choose the “Sign Up” option in </w:t>
      </w:r>
      <w:proofErr w:type="spellStart"/>
      <w:r>
        <w:rPr>
          <w:rFonts w:ascii="Times New Roman" w:hAnsi="Times New Roman"/>
          <w:sz w:val="24"/>
          <w:szCs w:val="24"/>
        </w:rPr>
        <w:t>ReggieNet</w:t>
      </w:r>
      <w:proofErr w:type="spellEnd"/>
      <w:r>
        <w:rPr>
          <w:rFonts w:ascii="Times New Roman" w:hAnsi="Times New Roman"/>
          <w:sz w:val="24"/>
          <w:szCs w:val="24"/>
        </w:rPr>
        <w:t xml:space="preserve"> to choose an appointment time</w:t>
      </w:r>
    </w:p>
    <w:p w:rsidR="00D25107" w:rsidRDefault="005A4EB3">
      <w:pPr>
        <w:rPr>
          <w:sz w:val="24"/>
          <w:szCs w:val="24"/>
        </w:rPr>
      </w:pPr>
      <w:r>
        <w:rPr>
          <w:rFonts w:ascii="Times New Roman" w:hAnsi="Times New Roman"/>
          <w:sz w:val="24"/>
          <w:szCs w:val="24"/>
        </w:rPr>
        <w:t>   Office:   SLB 233</w:t>
      </w:r>
    </w:p>
    <w:p w:rsidR="00D25107" w:rsidRDefault="005A4EB3" w:rsidP="007C0F65">
      <w:pPr>
        <w:rPr>
          <w:sz w:val="24"/>
          <w:szCs w:val="24"/>
        </w:rPr>
      </w:pPr>
      <w:r>
        <w:rPr>
          <w:rFonts w:ascii="Times New Roman" w:hAnsi="Times New Roman"/>
          <w:sz w:val="24"/>
          <w:szCs w:val="24"/>
        </w:rPr>
        <w:t xml:space="preserve">   E-mail:  </w:t>
      </w:r>
      <w:hyperlink r:id="rId6" w:history="1">
        <w:r>
          <w:rPr>
            <w:rStyle w:val="Hyperlink"/>
            <w:rFonts w:ascii="Times New Roman" w:hAnsi="Times New Roman"/>
            <w:sz w:val="24"/>
            <w:szCs w:val="24"/>
          </w:rPr>
          <w:t>bawargo@ilstu.edu</w:t>
        </w:r>
      </w:hyperlink>
      <w:r>
        <w:rPr>
          <w:rFonts w:ascii="Times New Roman" w:hAnsi="Times New Roman"/>
          <w:sz w:val="24"/>
          <w:szCs w:val="24"/>
        </w:rPr>
        <w:t xml:space="preserve">  </w:t>
      </w:r>
    </w:p>
    <w:p w:rsidR="00D25107" w:rsidRDefault="005A4EB3">
      <w:pPr>
        <w:rPr>
          <w:sz w:val="24"/>
          <w:szCs w:val="24"/>
        </w:rPr>
      </w:pPr>
      <w:r>
        <w:rPr>
          <w:rFonts w:ascii="Times New Roman" w:hAnsi="Times New Roman"/>
          <w:sz w:val="24"/>
          <w:szCs w:val="24"/>
        </w:rPr>
        <w:t>______________________________________________________________________________</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sz w:val="24"/>
          <w:szCs w:val="24"/>
        </w:rPr>
        <w:t>TENTATIVE LECTURE TOPIC OUTLINE:</w:t>
      </w:r>
    </w:p>
    <w:p w:rsidR="00D25107" w:rsidRDefault="005A4EB3">
      <w:pPr>
        <w:rPr>
          <w:sz w:val="24"/>
          <w:szCs w:val="24"/>
        </w:rPr>
      </w:pPr>
      <w:r>
        <w:rPr>
          <w:rFonts w:ascii="Times New Roman" w:hAnsi="Times New Roman"/>
          <w:sz w:val="24"/>
          <w:szCs w:val="24"/>
        </w:rPr>
        <w:t>___________________________________________________________________________</w:t>
      </w:r>
    </w:p>
    <w:p w:rsidR="00D25107" w:rsidRDefault="005A4EB3">
      <w:pPr>
        <w:rPr>
          <w:rFonts w:ascii="Times New Roman" w:hAnsi="Times New Roman"/>
          <w:sz w:val="24"/>
          <w:szCs w:val="24"/>
        </w:rPr>
      </w:pPr>
      <w:r>
        <w:rPr>
          <w:rFonts w:ascii="Times New Roman" w:hAnsi="Times New Roman"/>
          <w:sz w:val="24"/>
          <w:szCs w:val="24"/>
        </w:rPr>
        <w:t> </w:t>
      </w:r>
    </w:p>
    <w:p w:rsidR="00D25107" w:rsidRDefault="00D25107">
      <w:pPr>
        <w:rPr>
          <w:rFonts w:ascii="Times New Roman" w:hAnsi="Times New Roman"/>
          <w:sz w:val="24"/>
          <w:szCs w:val="24"/>
        </w:rPr>
      </w:pPr>
    </w:p>
    <w:tbl>
      <w:tblPr>
        <w:tblStyle w:val="TableGrid"/>
        <w:tblW w:w="0" w:type="auto"/>
        <w:tblInd w:w="0" w:type="dxa"/>
        <w:tblLook w:val="04A0" w:firstRow="1" w:lastRow="0" w:firstColumn="1" w:lastColumn="0" w:noHBand="0" w:noVBand="1"/>
      </w:tblPr>
      <w:tblGrid>
        <w:gridCol w:w="7810"/>
        <w:gridCol w:w="1766"/>
      </w:tblGrid>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ascii="Times New Roman" w:hAnsi="Times New Roman"/>
                <w:sz w:val="24"/>
                <w:szCs w:val="24"/>
              </w:rPr>
              <w:t>Topics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ascii="Times New Roman" w:hAnsi="Times New Roman"/>
                <w:sz w:val="24"/>
                <w:szCs w:val="24"/>
              </w:rPr>
              <w:t>Reading</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ascii="Times New Roman" w:hAnsi="Times New Roman"/>
                <w:sz w:val="24"/>
                <w:szCs w:val="24"/>
              </w:rPr>
              <w:t>Endocrine System – anatomy, major glands and function of hormones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ascii="Times New Roman" w:hAnsi="Times New Roman"/>
                <w:sz w:val="24"/>
                <w:szCs w:val="24"/>
              </w:rPr>
              <w:t>Chapter 16</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ascii="Times New Roman" w:hAnsi="Times New Roman"/>
                <w:sz w:val="24"/>
                <w:szCs w:val="24"/>
              </w:rPr>
              <w:t>Cardiovascular System - composition and functions of blood</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ascii="Times New Roman" w:hAnsi="Times New Roman"/>
                <w:sz w:val="24"/>
                <w:szCs w:val="24"/>
              </w:rPr>
              <w:t>Chapter 17</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ascii="Times New Roman" w:hAnsi="Times New Roman"/>
                <w:sz w:val="24"/>
                <w:szCs w:val="24"/>
              </w:rPr>
              <w:t xml:space="preserve">Cardiovascular System - structure and function of the heart;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ascii="Times New Roman" w:hAnsi="Times New Roman"/>
                <w:sz w:val="24"/>
                <w:szCs w:val="24"/>
              </w:rPr>
              <w:t>Chapter 18</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eastAsia="Times New Roman"/>
                <w:sz w:val="24"/>
                <w:szCs w:val="24"/>
              </w:rPr>
              <w:t>Cardiovascular System - vessel structure; physiology of blood flow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eastAsia="Times New Roman"/>
                <w:sz w:val="24"/>
                <w:szCs w:val="24"/>
              </w:rPr>
              <w:t>Chapter 19</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ascii="Times New Roman" w:hAnsi="Times New Roman"/>
                <w:sz w:val="24"/>
                <w:szCs w:val="24"/>
              </w:rPr>
              <w:t>Lymphatic system - lymph transport; lymphoid cells, tissues and organs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ascii="Times New Roman" w:hAnsi="Times New Roman"/>
                <w:sz w:val="24"/>
                <w:szCs w:val="24"/>
              </w:rPr>
              <w:t>Chapter 20</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eastAsia="Times New Roman"/>
                <w:sz w:val="24"/>
                <w:szCs w:val="24"/>
              </w:rPr>
              <w:t>Immunity - innate defenses; adaptive defenses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eastAsia="Times New Roman"/>
                <w:sz w:val="24"/>
                <w:szCs w:val="24"/>
              </w:rPr>
              <w:t>Chapter 21</w:t>
            </w:r>
          </w:p>
        </w:tc>
      </w:tr>
      <w:tr w:rsidR="00D25107">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rFonts w:ascii="Times New Roman" w:hAnsi="Times New Roman"/>
                <w:sz w:val="24"/>
                <w:szCs w:val="24"/>
              </w:rPr>
              <w:t>Respiratory System - pulmonary ventilation, gas transport and gas exchange; control of ventilation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sz w:val="24"/>
                <w:szCs w:val="24"/>
              </w:rPr>
            </w:pPr>
            <w:r>
              <w:rPr>
                <w:rFonts w:ascii="Times New Roman" w:hAnsi="Times New Roman"/>
                <w:sz w:val="24"/>
                <w:szCs w:val="24"/>
              </w:rPr>
              <w:t>Chapter 22</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sz w:val="24"/>
                <w:szCs w:val="24"/>
              </w:rPr>
            </w:pPr>
            <w:r>
              <w:rPr>
                <w:rFonts w:ascii="Times New Roman" w:hAnsi="Times New Roman"/>
                <w:sz w:val="24"/>
                <w:szCs w:val="24"/>
              </w:rPr>
              <w:t>Digestive System - structure; digestion/absorption, metabolism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rFonts w:ascii="Times New Roman" w:hAnsi="Times New Roman"/>
                <w:sz w:val="24"/>
                <w:szCs w:val="24"/>
              </w:rPr>
            </w:pPr>
            <w:r>
              <w:rPr>
                <w:rFonts w:ascii="Times New Roman" w:hAnsi="Times New Roman"/>
                <w:sz w:val="24"/>
                <w:szCs w:val="24"/>
              </w:rPr>
              <w:t>Chapter 23</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sz w:val="24"/>
                <w:szCs w:val="24"/>
              </w:rPr>
            </w:pPr>
            <w:r>
              <w:rPr>
                <w:rFonts w:ascii="Times New Roman" w:hAnsi="Times New Roman"/>
                <w:sz w:val="24"/>
                <w:szCs w:val="24"/>
              </w:rPr>
              <w:t>Urinary System - kidney structure; urine formation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rFonts w:ascii="Times New Roman" w:hAnsi="Times New Roman"/>
                <w:sz w:val="24"/>
                <w:szCs w:val="24"/>
              </w:rPr>
            </w:pPr>
            <w:r>
              <w:rPr>
                <w:rFonts w:ascii="Times New Roman" w:hAnsi="Times New Roman"/>
                <w:sz w:val="24"/>
                <w:szCs w:val="24"/>
              </w:rPr>
              <w:t>Chapter 25</w:t>
            </w:r>
          </w:p>
        </w:tc>
      </w:tr>
      <w:tr w:rsidR="00D25107">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sz w:val="24"/>
                <w:szCs w:val="24"/>
              </w:rPr>
            </w:pPr>
            <w:r>
              <w:rPr>
                <w:rFonts w:ascii="Times New Roman" w:hAnsi="Times New Roman"/>
                <w:sz w:val="24"/>
                <w:szCs w:val="24"/>
              </w:rPr>
              <w:t xml:space="preserve">Reproductive System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rFonts w:ascii="Times New Roman" w:hAnsi="Times New Roman"/>
                <w:sz w:val="24"/>
                <w:szCs w:val="24"/>
              </w:rPr>
            </w:pPr>
            <w:r>
              <w:rPr>
                <w:rFonts w:ascii="Times New Roman" w:hAnsi="Times New Roman"/>
                <w:sz w:val="24"/>
                <w:szCs w:val="24"/>
              </w:rPr>
              <w:t>Chapter 27</w:t>
            </w:r>
          </w:p>
        </w:tc>
      </w:tr>
      <w:tr w:rsidR="00D25107">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sz w:val="24"/>
                <w:szCs w:val="24"/>
              </w:rPr>
            </w:pPr>
            <w:r>
              <w:rPr>
                <w:rFonts w:ascii="Times New Roman" w:hAnsi="Times New Roman"/>
                <w:sz w:val="24"/>
                <w:szCs w:val="24"/>
              </w:rPr>
              <w:t xml:space="preserve">Pregnancy and embryonic development; birth; neonatal physiology; lactation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jc w:val="center"/>
              <w:rPr>
                <w:rFonts w:ascii="Times New Roman" w:hAnsi="Times New Roman"/>
                <w:sz w:val="24"/>
                <w:szCs w:val="24"/>
              </w:rPr>
            </w:pPr>
            <w:r>
              <w:rPr>
                <w:rFonts w:ascii="Times New Roman" w:hAnsi="Times New Roman"/>
                <w:sz w:val="24"/>
                <w:szCs w:val="24"/>
              </w:rPr>
              <w:t>Chapter 28</w:t>
            </w:r>
          </w:p>
        </w:tc>
      </w:tr>
    </w:tbl>
    <w:p w:rsidR="00D25107" w:rsidRDefault="00D25107">
      <w:pPr>
        <w:rPr>
          <w:sz w:val="24"/>
          <w:szCs w:val="24"/>
        </w:rPr>
      </w:pP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b/>
          <w:bCs/>
          <w:sz w:val="24"/>
          <w:szCs w:val="24"/>
        </w:rPr>
        <w:t> </w:t>
      </w:r>
    </w:p>
    <w:p w:rsidR="00D25107" w:rsidRDefault="005A4EB3">
      <w:pPr>
        <w:overflowPunct/>
        <w:autoSpaceDE/>
        <w:rPr>
          <w:rFonts w:ascii="Times New Roman" w:eastAsia="Times New Roman" w:hAnsi="Times New Roman"/>
          <w:sz w:val="24"/>
          <w:szCs w:val="24"/>
        </w:rPr>
      </w:pPr>
      <w:r>
        <w:rPr>
          <w:rFonts w:ascii="Times New Roman" w:eastAsia="Times New Roman" w:hAnsi="Times New Roman"/>
          <w:b/>
          <w:bCs/>
          <w:sz w:val="24"/>
          <w:szCs w:val="24"/>
        </w:rPr>
        <w:br w:type="page"/>
      </w:r>
    </w:p>
    <w:p w:rsidR="00D25107" w:rsidRDefault="005A4EB3">
      <w:pPr>
        <w:rPr>
          <w:sz w:val="24"/>
          <w:szCs w:val="24"/>
        </w:rPr>
      </w:pPr>
      <w:r>
        <w:rPr>
          <w:rFonts w:ascii="Times New Roman" w:hAnsi="Times New Roman"/>
          <w:b/>
          <w:bCs/>
          <w:sz w:val="24"/>
          <w:szCs w:val="24"/>
        </w:rPr>
        <w:t>Scope and Purpose</w:t>
      </w:r>
      <w:r>
        <w:rPr>
          <w:rFonts w:ascii="Times New Roman" w:hAnsi="Times New Roman"/>
          <w:sz w:val="24"/>
          <w:szCs w:val="24"/>
        </w:rPr>
        <w:t xml:space="preserve">:  This course is designed primarily for students majoring in health related or other fields requiring a basic understanding of human anatomy and physiology.  The course is the second in a two-semester sequence and has BSC 181 - Human Physiology and Anatomy I (or a comparable course) as a prerequisite.  It is assumed that you have a basic understanding of cell structure, membrane transport, fundamental chemistry, </w:t>
      </w:r>
      <w:proofErr w:type="gramStart"/>
      <w:r>
        <w:rPr>
          <w:rFonts w:ascii="Times New Roman" w:hAnsi="Times New Roman"/>
          <w:sz w:val="24"/>
          <w:szCs w:val="24"/>
        </w:rPr>
        <w:t>neurophysiology</w:t>
      </w:r>
      <w:proofErr w:type="gramEnd"/>
      <w:r>
        <w:rPr>
          <w:rFonts w:ascii="Times New Roman" w:hAnsi="Times New Roman"/>
          <w:sz w:val="24"/>
          <w:szCs w:val="24"/>
        </w:rPr>
        <w:t xml:space="preserve"> and hormone action as presented in BSC 181 or in another course.  If you do not, a review of the appropriate topics in your textbook is recommended – </w:t>
      </w:r>
      <w:r>
        <w:rPr>
          <w:rFonts w:ascii="Times New Roman" w:hAnsi="Times New Roman"/>
          <w:sz w:val="24"/>
          <w:szCs w:val="24"/>
          <w:u w:val="single"/>
        </w:rPr>
        <w:t>this is up to you</w:t>
      </w:r>
      <w:r>
        <w:rPr>
          <w:rFonts w:ascii="Times New Roman" w:hAnsi="Times New Roman"/>
          <w:sz w:val="24"/>
          <w:szCs w:val="24"/>
        </w:rPr>
        <w:t xml:space="preserve">.  </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sz w:val="24"/>
          <w:szCs w:val="24"/>
        </w:rPr>
        <w:t xml:space="preserve">The course will deal with those human organ systems not discussed in BSC 181, that is, systems other than the skeletal, muscular, nervous and endocrine systems, which could broadly be considered as </w:t>
      </w:r>
      <w:r>
        <w:rPr>
          <w:rFonts w:ascii="Times New Roman" w:hAnsi="Times New Roman"/>
          <w:b/>
          <w:bCs/>
          <w:sz w:val="24"/>
          <w:szCs w:val="24"/>
        </w:rPr>
        <w:t>supportive</w:t>
      </w:r>
      <w:r>
        <w:rPr>
          <w:rFonts w:ascii="Times New Roman" w:hAnsi="Times New Roman"/>
          <w:sz w:val="24"/>
          <w:szCs w:val="24"/>
        </w:rPr>
        <w:t xml:space="preserve"> (skeletal and muscular) and </w:t>
      </w:r>
      <w:r>
        <w:rPr>
          <w:rFonts w:ascii="Times New Roman" w:hAnsi="Times New Roman"/>
          <w:b/>
          <w:bCs/>
          <w:sz w:val="24"/>
          <w:szCs w:val="24"/>
        </w:rPr>
        <w:t>integrative</w:t>
      </w:r>
      <w:r>
        <w:rPr>
          <w:rFonts w:ascii="Times New Roman" w:hAnsi="Times New Roman"/>
          <w:sz w:val="24"/>
          <w:szCs w:val="24"/>
        </w:rPr>
        <w:t xml:space="preserve"> in function (nervous and endocrine).  We will consider organ systems that basically function in</w:t>
      </w:r>
      <w:r>
        <w:rPr>
          <w:rFonts w:ascii="Times New Roman" w:hAnsi="Times New Roman"/>
          <w:b/>
          <w:bCs/>
          <w:i/>
          <w:iCs/>
          <w:sz w:val="24"/>
          <w:szCs w:val="24"/>
        </w:rPr>
        <w:t xml:space="preserve"> maintenance and are homeostatic in function</w:t>
      </w:r>
      <w:r>
        <w:rPr>
          <w:rFonts w:ascii="Times New Roman" w:hAnsi="Times New Roman"/>
          <w:sz w:val="24"/>
          <w:szCs w:val="24"/>
        </w:rPr>
        <w:t xml:space="preserve">.  For example, consistent with its basic maintenance and homeostatic function, the circulatory system provides oxygen and cells of the immune system to body tissues.  The circulatory system therefore has (at least) respiratory, and immune system functions. Our discussion of each of the various body systems individually should not obscure the physiological interactions existing between the various organ systems.  In general, physiological rather than the anatomical aspects of the various organ systems will be emphasized.  </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b/>
          <w:bCs/>
          <w:sz w:val="24"/>
          <w:szCs w:val="24"/>
        </w:rPr>
        <w:t>Textbook</w:t>
      </w:r>
      <w:r>
        <w:rPr>
          <w:rFonts w:ascii="Times New Roman" w:hAnsi="Times New Roman"/>
          <w:sz w:val="24"/>
          <w:szCs w:val="24"/>
        </w:rPr>
        <w:t xml:space="preserve">: </w:t>
      </w:r>
      <w:proofErr w:type="spellStart"/>
      <w:r>
        <w:rPr>
          <w:rFonts w:ascii="Times New Roman" w:hAnsi="Times New Roman"/>
          <w:sz w:val="24"/>
          <w:szCs w:val="24"/>
        </w:rPr>
        <w:t>Elain</w:t>
      </w:r>
      <w:proofErr w:type="spellEnd"/>
      <w:r>
        <w:rPr>
          <w:rFonts w:ascii="Times New Roman" w:hAnsi="Times New Roman"/>
          <w:sz w:val="24"/>
          <w:szCs w:val="24"/>
        </w:rPr>
        <w:t xml:space="preserve"> </w:t>
      </w:r>
      <w:proofErr w:type="spellStart"/>
      <w:r>
        <w:rPr>
          <w:rFonts w:ascii="Times New Roman" w:hAnsi="Times New Roman"/>
          <w:sz w:val="24"/>
          <w:szCs w:val="24"/>
        </w:rPr>
        <w:t>Marieb’s</w:t>
      </w:r>
      <w:proofErr w:type="spellEnd"/>
      <w:proofErr w:type="gramStart"/>
      <w:r>
        <w:rPr>
          <w:rFonts w:ascii="Times New Roman" w:hAnsi="Times New Roman"/>
          <w:sz w:val="24"/>
          <w:szCs w:val="24"/>
        </w:rPr>
        <w:t>  Human</w:t>
      </w:r>
      <w:proofErr w:type="gramEnd"/>
      <w:r>
        <w:rPr>
          <w:rFonts w:ascii="Times New Roman" w:hAnsi="Times New Roman"/>
          <w:sz w:val="24"/>
          <w:szCs w:val="24"/>
        </w:rPr>
        <w:t xml:space="preserve"> Anatomy and Physiology </w:t>
      </w:r>
      <w:r w:rsidR="00714FE0">
        <w:rPr>
          <w:rFonts w:ascii="Times New Roman" w:hAnsi="Times New Roman"/>
          <w:sz w:val="24"/>
          <w:szCs w:val="24"/>
        </w:rPr>
        <w:t xml:space="preserve">10th. </w:t>
      </w:r>
      <w:proofErr w:type="gramStart"/>
      <w:r w:rsidR="00714FE0">
        <w:rPr>
          <w:rFonts w:ascii="Times New Roman" w:hAnsi="Times New Roman"/>
          <w:sz w:val="24"/>
          <w:szCs w:val="24"/>
        </w:rPr>
        <w:t>Ed., 2015</w:t>
      </w:r>
      <w:r>
        <w:rPr>
          <w:rFonts w:ascii="Times New Roman" w:hAnsi="Times New Roman"/>
          <w:sz w:val="24"/>
          <w:szCs w:val="24"/>
        </w:rPr>
        <w:t xml:space="preserve"> (required).</w:t>
      </w:r>
      <w:proofErr w:type="gramEnd"/>
    </w:p>
    <w:p w:rsidR="00D25107" w:rsidRDefault="005A4EB3">
      <w:pPr>
        <w:rPr>
          <w:sz w:val="24"/>
          <w:szCs w:val="24"/>
        </w:rPr>
      </w:pPr>
      <w:r>
        <w:rPr>
          <w:rFonts w:ascii="Times New Roman" w:hAnsi="Times New Roman"/>
          <w:b/>
          <w:bCs/>
          <w:sz w:val="24"/>
          <w:szCs w:val="24"/>
        </w:rPr>
        <w:t>Lab Manual</w:t>
      </w:r>
      <w:r>
        <w:rPr>
          <w:rFonts w:ascii="Times New Roman" w:hAnsi="Times New Roman"/>
          <w:sz w:val="24"/>
          <w:szCs w:val="24"/>
        </w:rPr>
        <w:t xml:space="preserve">:  Available at Phi Sigma </w:t>
      </w:r>
      <w:proofErr w:type="gramStart"/>
      <w:r>
        <w:rPr>
          <w:rFonts w:ascii="Times New Roman" w:hAnsi="Times New Roman"/>
          <w:sz w:val="24"/>
          <w:szCs w:val="24"/>
        </w:rPr>
        <w:t>bookstore  (</w:t>
      </w:r>
      <w:proofErr w:type="gramEnd"/>
      <w:r>
        <w:rPr>
          <w:rFonts w:ascii="Times New Roman" w:hAnsi="Times New Roman"/>
          <w:sz w:val="24"/>
          <w:szCs w:val="24"/>
        </w:rPr>
        <w:t>required)</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sz w:val="24"/>
          <w:szCs w:val="24"/>
        </w:rPr>
        <w:t xml:space="preserve">Reading: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4"/>
          <w:szCs w:val="24"/>
        </w:rPr>
        <w:t>it will be necessary for you to study portions of the text and associated materials on your own</w:t>
      </w:r>
      <w:r>
        <w:rPr>
          <w:rFonts w:ascii="Times New Roman" w:hAnsi="Times New Roman"/>
          <w:sz w:val="24"/>
          <w:szCs w:val="24"/>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b/>
          <w:bCs/>
          <w:sz w:val="24"/>
          <w:szCs w:val="24"/>
        </w:rPr>
        <w:t>Assignments</w:t>
      </w:r>
      <w:r>
        <w:rPr>
          <w:rFonts w:ascii="Times New Roman" w:hAnsi="Times New Roman"/>
          <w:sz w:val="24"/>
          <w:szCs w:val="24"/>
        </w:rPr>
        <w:t xml:space="preserve">:  In order to encourage and introduce an Active Study habit, you will be creating quiz questions based on the lecture material.  </w:t>
      </w:r>
      <w:r>
        <w:rPr>
          <w:rFonts w:ascii="Times New Roman" w:hAnsi="Times New Roman"/>
          <w:color w:val="E36C0A" w:themeColor="accent6" w:themeShade="BF"/>
          <w:sz w:val="24"/>
          <w:szCs w:val="24"/>
        </w:rPr>
        <w:t>There will be an assignment associated with each exam</w:t>
      </w:r>
      <w:r>
        <w:rPr>
          <w:rFonts w:ascii="Times New Roman" w:hAnsi="Times New Roman"/>
          <w:color w:val="FF3300"/>
          <w:sz w:val="24"/>
          <w:szCs w:val="24"/>
        </w:rPr>
        <w:t>. </w:t>
      </w:r>
      <w:r>
        <w:rPr>
          <w:rFonts w:ascii="Times New Roman" w:hAnsi="Times New Roman"/>
          <w:sz w:val="24"/>
          <w:szCs w:val="24"/>
        </w:rPr>
        <w:t xml:space="preserve"> Your responsibility is to create ten (10) high quality exam questions.   More information regarding format and expectations can be found at the class website.  Through the course of the semester, you will be completing six assignments worth 10 points each.  </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b/>
          <w:bCs/>
          <w:color w:val="E36C0A" w:themeColor="accent6" w:themeShade="BF"/>
          <w:sz w:val="24"/>
          <w:szCs w:val="24"/>
        </w:rPr>
        <w:t>Exams</w:t>
      </w:r>
      <w:r>
        <w:rPr>
          <w:rFonts w:ascii="Times New Roman" w:hAnsi="Times New Roman"/>
          <w:color w:val="E36C0A" w:themeColor="accent6" w:themeShade="BF"/>
          <w:sz w:val="24"/>
          <w:szCs w:val="24"/>
        </w:rPr>
        <w:t xml:space="preserve">:  Six examinations worth 100 points each will be given.  Your lowest exam score will automatically be dropped from exam 1-5.  It is for this reason that </w:t>
      </w:r>
      <w:r>
        <w:rPr>
          <w:rFonts w:ascii="Times New Roman" w:hAnsi="Times New Roman"/>
          <w:b/>
          <w:bCs/>
          <w:color w:val="E36C0A" w:themeColor="accent6" w:themeShade="BF"/>
          <w:sz w:val="24"/>
          <w:szCs w:val="24"/>
        </w:rPr>
        <w:t xml:space="preserve">no make-up exams will be given.  </w:t>
      </w:r>
      <w:r>
        <w:rPr>
          <w:rFonts w:ascii="Times New Roman" w:hAnsi="Times New Roman"/>
          <w:color w:val="E36C0A" w:themeColor="accent6" w:themeShade="BF"/>
          <w:sz w:val="24"/>
          <w:szCs w:val="24"/>
        </w:rPr>
        <w:t xml:space="preserve"> Exams are </w:t>
      </w:r>
      <w:r>
        <w:rPr>
          <w:rFonts w:ascii="Times New Roman" w:hAnsi="Times New Roman"/>
          <w:b/>
          <w:bCs/>
          <w:color w:val="E36C0A" w:themeColor="accent6" w:themeShade="BF"/>
          <w:sz w:val="24"/>
          <w:szCs w:val="24"/>
          <w:u w:val="single"/>
        </w:rPr>
        <w:t>NOT</w:t>
      </w:r>
      <w:r>
        <w:rPr>
          <w:rFonts w:ascii="Times New Roman" w:hAnsi="Times New Roman"/>
          <w:color w:val="E36C0A" w:themeColor="accent6" w:themeShade="BF"/>
          <w:sz w:val="24"/>
          <w:szCs w:val="24"/>
        </w:rPr>
        <w:t xml:space="preserve"> cumulative.  Exams will be based on material presented in lecture and in your textbook.  </w:t>
      </w:r>
      <w:r>
        <w:rPr>
          <w:rFonts w:ascii="Times New Roman" w:hAnsi="Times New Roman"/>
          <w:sz w:val="24"/>
          <w:szCs w:val="24"/>
        </w:rPr>
        <w:t xml:space="preserve">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D25107" w:rsidRDefault="005A4EB3">
      <w:pPr>
        <w:rPr>
          <w:sz w:val="24"/>
          <w:szCs w:val="24"/>
        </w:rPr>
      </w:pPr>
      <w:r>
        <w:rPr>
          <w:rFonts w:ascii="Times New Roman" w:hAnsi="Times New Roman"/>
          <w:sz w:val="24"/>
          <w:szCs w:val="24"/>
        </w:rPr>
        <w:t>_______________________________________________________________________________</w:t>
      </w:r>
    </w:p>
    <w:p w:rsidR="00D25107" w:rsidRDefault="005A4EB3">
      <w:pPr>
        <w:rPr>
          <w:sz w:val="24"/>
          <w:szCs w:val="24"/>
        </w:rPr>
      </w:pPr>
      <w:r>
        <w:rPr>
          <w:rFonts w:ascii="Times New Roman" w:hAnsi="Times New Roman"/>
          <w:b/>
          <w:bCs/>
          <w:sz w:val="24"/>
          <w:szCs w:val="24"/>
        </w:rPr>
        <w:t>Tentative Lecture Exam Schedule -</w:t>
      </w:r>
      <w:proofErr w:type="gramStart"/>
      <w:r>
        <w:rPr>
          <w:rFonts w:ascii="Times New Roman" w:hAnsi="Times New Roman"/>
          <w:b/>
          <w:bCs/>
          <w:sz w:val="24"/>
          <w:szCs w:val="24"/>
        </w:rPr>
        <w:t>  dates</w:t>
      </w:r>
      <w:proofErr w:type="gramEnd"/>
      <w:r>
        <w:rPr>
          <w:rFonts w:ascii="Times New Roman" w:hAnsi="Times New Roman"/>
          <w:b/>
          <w:bCs/>
          <w:sz w:val="24"/>
          <w:szCs w:val="24"/>
        </w:rPr>
        <w:t xml:space="preserve"> will be posted on the class calendar and through </w:t>
      </w:r>
      <w:proofErr w:type="spellStart"/>
      <w:r>
        <w:rPr>
          <w:rFonts w:ascii="Times New Roman" w:hAnsi="Times New Roman"/>
          <w:b/>
          <w:bCs/>
          <w:sz w:val="24"/>
          <w:szCs w:val="24"/>
        </w:rPr>
        <w:t>ReggieNet</w:t>
      </w:r>
      <w:proofErr w:type="spellEnd"/>
    </w:p>
    <w:p w:rsidR="00D25107" w:rsidRDefault="005A4EB3">
      <w:pPr>
        <w:rPr>
          <w:sz w:val="24"/>
          <w:szCs w:val="24"/>
        </w:rPr>
      </w:pPr>
      <w:r>
        <w:rPr>
          <w:sz w:val="24"/>
          <w:szCs w:val="24"/>
        </w:rPr>
        <w:t> </w:t>
      </w:r>
    </w:p>
    <w:tbl>
      <w:tblPr>
        <w:tblStyle w:val="TableGrid"/>
        <w:tblW w:w="0" w:type="auto"/>
        <w:tblInd w:w="0" w:type="dxa"/>
        <w:tblLook w:val="04A0" w:firstRow="1" w:lastRow="0" w:firstColumn="1" w:lastColumn="0" w:noHBand="0" w:noVBand="1"/>
      </w:tblPr>
      <w:tblGrid>
        <w:gridCol w:w="3971"/>
        <w:gridCol w:w="2713"/>
        <w:gridCol w:w="2892"/>
      </w:tblGrid>
      <w:tr w:rsidR="00D25107">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 xml:space="preserve">Exam One/Assignment One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Chapter 16 &amp; 17    </w:t>
            </w:r>
            <w:r>
              <w:rPr>
                <w:sz w:val="24"/>
                <w:szCs w:val="24"/>
              </w:rPr>
              <w:t>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Endocrine system and Blood</w:t>
            </w:r>
          </w:p>
        </w:tc>
      </w:tr>
      <w:tr w:rsidR="00D25107">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 xml:space="preserve">Exam Two/Assignment Two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 xml:space="preserve">Chapters 18 &amp; 19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Cardiovascular and Circulatory</w:t>
            </w:r>
          </w:p>
        </w:tc>
      </w:tr>
      <w:tr w:rsidR="00D25107">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Exam Three/Assignment Three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 xml:space="preserve">Chapters 20 &amp; 21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Lymph and Immunity</w:t>
            </w:r>
          </w:p>
        </w:tc>
      </w:tr>
      <w:tr w:rsidR="00D25107">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Exam Four/Assignment Four</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b/>
                <w:bCs/>
                <w:sz w:val="24"/>
                <w:szCs w:val="24"/>
              </w:rPr>
            </w:pPr>
            <w:r>
              <w:rPr>
                <w:b/>
                <w:bCs/>
                <w:sz w:val="24"/>
                <w:szCs w:val="24"/>
              </w:rPr>
              <w:t>Chapter 22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Respiratory System</w:t>
            </w:r>
          </w:p>
        </w:tc>
      </w:tr>
      <w:tr w:rsidR="00D25107">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Exam Five/Assignment Five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b/>
                <w:bCs/>
                <w:sz w:val="24"/>
                <w:szCs w:val="24"/>
              </w:rPr>
            </w:pPr>
            <w:r>
              <w:rPr>
                <w:b/>
                <w:bCs/>
                <w:sz w:val="24"/>
                <w:szCs w:val="24"/>
              </w:rPr>
              <w:t>Chapters  23 &amp; 25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Digestive &amp; Urinary System</w:t>
            </w:r>
          </w:p>
        </w:tc>
      </w:tr>
      <w:tr w:rsidR="00D25107">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Exam Six/Assignment Six</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b/>
                <w:bCs/>
                <w:sz w:val="24"/>
                <w:szCs w:val="24"/>
              </w:rPr>
            </w:pPr>
            <w:r>
              <w:rPr>
                <w:b/>
                <w:bCs/>
                <w:sz w:val="24"/>
                <w:szCs w:val="24"/>
              </w:rPr>
              <w:t>Chapters 27 &amp; 28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sz w:val="24"/>
                <w:szCs w:val="24"/>
              </w:rPr>
            </w:pPr>
            <w:r>
              <w:rPr>
                <w:b/>
                <w:bCs/>
                <w:sz w:val="24"/>
                <w:szCs w:val="24"/>
              </w:rPr>
              <w:t>Reproductive System</w:t>
            </w:r>
          </w:p>
        </w:tc>
      </w:tr>
    </w:tbl>
    <w:p w:rsidR="00D25107" w:rsidRDefault="005A4EB3">
      <w:pPr>
        <w:rPr>
          <w:sz w:val="24"/>
          <w:szCs w:val="24"/>
        </w:rPr>
      </w:pPr>
      <w:r>
        <w:rPr>
          <w:rFonts w:ascii="Times New Roman" w:hAnsi="Times New Roman"/>
          <w:sz w:val="24"/>
          <w:szCs w:val="24"/>
        </w:rPr>
        <w:t>_______________________________________________________________________________</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sz w:val="24"/>
          <w:szCs w:val="24"/>
        </w:rPr>
        <w:t> </w:t>
      </w:r>
    </w:p>
    <w:p w:rsidR="00D25107" w:rsidRDefault="00D25107">
      <w:pPr>
        <w:pStyle w:val="Heading3"/>
        <w:rPr>
          <w:rFonts w:eastAsia="Times New Roman"/>
          <w:sz w:val="24"/>
          <w:szCs w:val="24"/>
        </w:rPr>
      </w:pPr>
    </w:p>
    <w:tbl>
      <w:tblPr>
        <w:tblStyle w:val="TableGrid"/>
        <w:tblW w:w="0" w:type="auto"/>
        <w:jc w:val="center"/>
        <w:tblInd w:w="0" w:type="dxa"/>
        <w:tblLook w:val="04A0" w:firstRow="1" w:lastRow="0" w:firstColumn="1" w:lastColumn="0" w:noHBand="0" w:noVBand="1"/>
      </w:tblPr>
      <w:tblGrid>
        <w:gridCol w:w="2417"/>
        <w:gridCol w:w="2706"/>
      </w:tblGrid>
      <w:tr w:rsidR="007C0F65" w:rsidTr="007C0F65">
        <w:trPr>
          <w:trHeight w:val="311"/>
          <w:jc w:val="center"/>
        </w:trPr>
        <w:tc>
          <w:tcPr>
            <w:tcW w:w="5123" w:type="dxa"/>
            <w:gridSpan w:val="2"/>
          </w:tcPr>
          <w:p w:rsidR="007C0F65" w:rsidRPr="007C0F65" w:rsidRDefault="007C0F65" w:rsidP="007C0F65">
            <w:pPr>
              <w:jc w:val="center"/>
              <w:rPr>
                <w:b/>
                <w:sz w:val="24"/>
                <w:szCs w:val="24"/>
              </w:rPr>
            </w:pPr>
            <w:r>
              <w:rPr>
                <w:rFonts w:ascii="Times New Roman" w:hAnsi="Times New Roman"/>
                <w:b/>
                <w:sz w:val="24"/>
                <w:szCs w:val="24"/>
              </w:rPr>
              <w:t xml:space="preserve">Grading Scale:  </w:t>
            </w:r>
            <w:r w:rsidRPr="007C0F65">
              <w:rPr>
                <w:rFonts w:ascii="Times New Roman" w:hAnsi="Times New Roman"/>
                <w:b/>
                <w:sz w:val="24"/>
                <w:szCs w:val="24"/>
              </w:rPr>
              <w:t>75% Lecture + 25% Lab</w:t>
            </w:r>
          </w:p>
        </w:tc>
      </w:tr>
      <w:tr w:rsidR="007C0F65" w:rsidTr="007C0F65">
        <w:trPr>
          <w:trHeight w:val="311"/>
          <w:jc w:val="center"/>
        </w:trPr>
        <w:tc>
          <w:tcPr>
            <w:tcW w:w="2417" w:type="dxa"/>
          </w:tcPr>
          <w:p w:rsidR="007C0F65" w:rsidRDefault="007C0F65" w:rsidP="007C0F65">
            <w:pPr>
              <w:pStyle w:val="Heading3"/>
              <w:jc w:val="center"/>
              <w:rPr>
                <w:rFonts w:eastAsia="Times New Roman"/>
                <w:sz w:val="24"/>
                <w:szCs w:val="24"/>
              </w:rPr>
            </w:pPr>
            <w:r w:rsidRPr="007C0F65">
              <w:rPr>
                <w:rFonts w:eastAsia="Times New Roman"/>
                <w:sz w:val="24"/>
                <w:szCs w:val="24"/>
                <w:u w:val="none"/>
              </w:rPr>
              <w:t>Percentage</w:t>
            </w:r>
          </w:p>
        </w:tc>
        <w:tc>
          <w:tcPr>
            <w:tcW w:w="2705" w:type="dxa"/>
          </w:tcPr>
          <w:p w:rsidR="007C0F65" w:rsidRPr="007C0F65" w:rsidRDefault="007C0F65" w:rsidP="007C0F65">
            <w:pPr>
              <w:pStyle w:val="Heading3"/>
              <w:jc w:val="center"/>
              <w:rPr>
                <w:rFonts w:eastAsia="Times New Roman"/>
                <w:sz w:val="24"/>
                <w:szCs w:val="24"/>
                <w:u w:val="none"/>
              </w:rPr>
            </w:pPr>
            <w:r w:rsidRPr="007C0F65">
              <w:rPr>
                <w:rFonts w:eastAsia="Times New Roman"/>
                <w:sz w:val="24"/>
                <w:szCs w:val="24"/>
                <w:u w:val="none"/>
              </w:rPr>
              <w:t>Final Grade</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 xml:space="preserve">89.5 </w:t>
            </w:r>
            <w:proofErr w:type="gramStart"/>
            <w:r>
              <w:rPr>
                <w:rFonts w:eastAsia="Times New Roman"/>
                <w:sz w:val="24"/>
                <w:szCs w:val="24"/>
                <w:u w:val="none"/>
              </w:rPr>
              <w:t>and</w:t>
            </w:r>
            <w:proofErr w:type="gramEnd"/>
            <w:r>
              <w:rPr>
                <w:rFonts w:eastAsia="Times New Roman"/>
                <w:sz w:val="24"/>
                <w:szCs w:val="24"/>
                <w:u w:val="none"/>
              </w:rPr>
              <w:t xml:space="preserve"> above</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A</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79.5 – 89.4</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B</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69.5 – 79.4</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C</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59.5 – 69.4</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D</w:t>
            </w:r>
          </w:p>
        </w:tc>
      </w:tr>
      <w:tr w:rsidR="007C0F65" w:rsidTr="007C0F65">
        <w:trPr>
          <w:trHeight w:val="311"/>
          <w:jc w:val="center"/>
        </w:trPr>
        <w:tc>
          <w:tcPr>
            <w:tcW w:w="2417"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 xml:space="preserve">59.4 </w:t>
            </w:r>
            <w:proofErr w:type="gramStart"/>
            <w:r>
              <w:rPr>
                <w:rFonts w:eastAsia="Times New Roman"/>
                <w:sz w:val="24"/>
                <w:szCs w:val="24"/>
                <w:u w:val="none"/>
              </w:rPr>
              <w:t>and</w:t>
            </w:r>
            <w:proofErr w:type="gramEnd"/>
            <w:r>
              <w:rPr>
                <w:rFonts w:eastAsia="Times New Roman"/>
                <w:sz w:val="24"/>
                <w:szCs w:val="24"/>
                <w:u w:val="none"/>
              </w:rPr>
              <w:t xml:space="preserve"> below</w:t>
            </w:r>
          </w:p>
        </w:tc>
        <w:tc>
          <w:tcPr>
            <w:tcW w:w="2705" w:type="dxa"/>
          </w:tcPr>
          <w:p w:rsidR="007C0F65" w:rsidRPr="007C0F65" w:rsidRDefault="007C0F65" w:rsidP="007C0F65">
            <w:pPr>
              <w:pStyle w:val="Heading3"/>
              <w:jc w:val="center"/>
              <w:rPr>
                <w:rFonts w:eastAsia="Times New Roman"/>
                <w:sz w:val="24"/>
                <w:szCs w:val="24"/>
                <w:u w:val="none"/>
              </w:rPr>
            </w:pPr>
            <w:r>
              <w:rPr>
                <w:rFonts w:eastAsia="Times New Roman"/>
                <w:sz w:val="24"/>
                <w:szCs w:val="24"/>
                <w:u w:val="none"/>
              </w:rPr>
              <w:t>F</w:t>
            </w:r>
          </w:p>
        </w:tc>
      </w:tr>
    </w:tbl>
    <w:p w:rsidR="007C0F65" w:rsidRDefault="007C0F65">
      <w:pPr>
        <w:pStyle w:val="Heading3"/>
        <w:rPr>
          <w:rFonts w:eastAsia="Times New Roman"/>
          <w:sz w:val="24"/>
          <w:szCs w:val="24"/>
        </w:rPr>
      </w:pP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sz w:val="24"/>
          <w:szCs w:val="24"/>
        </w:rPr>
        <w:t xml:space="preserve">SOME ADDITIONAL COURSE INFORMATION AND ADVICE CONCERNING ATTENDANCE AND STUDY HABITS </w:t>
      </w:r>
    </w:p>
    <w:p w:rsidR="00D25107" w:rsidRDefault="005A4EB3">
      <w:pPr>
        <w:rPr>
          <w:sz w:val="24"/>
          <w:szCs w:val="24"/>
        </w:rPr>
      </w:pPr>
      <w:r>
        <w:rPr>
          <w:rFonts w:ascii="Times New Roman" w:hAnsi="Times New Roman"/>
          <w:sz w:val="24"/>
          <w:szCs w:val="24"/>
        </w:rPr>
        <w:t> </w:t>
      </w:r>
    </w:p>
    <w:p w:rsidR="00D25107" w:rsidRDefault="005A4EB3">
      <w:pPr>
        <w:rPr>
          <w:sz w:val="24"/>
          <w:szCs w:val="24"/>
        </w:rPr>
      </w:pPr>
      <w:proofErr w:type="gramStart"/>
      <w:r>
        <w:rPr>
          <w:rFonts w:ascii="Times New Roman" w:hAnsi="Times New Roman"/>
          <w:b/>
          <w:sz w:val="24"/>
          <w:szCs w:val="24"/>
        </w:rPr>
        <w:t>Class attendance.</w:t>
      </w:r>
      <w:proofErr w:type="gramEnd"/>
      <w:r>
        <w:rPr>
          <w:rFonts w:ascii="Times New Roman" w:hAnsi="Times New Roman"/>
          <w:sz w:val="24"/>
          <w:szCs w:val="24"/>
        </w:rPr>
        <w:t xml:space="preserve">  The single most important factor in determining your success in this course is regular class attendance.  One consequence of missing class is that handouts or other information presented for discussion in lecture may not be available in a timely fashion.  As a result, the non-attending student is at a disadvantage relative to attending student simply because he or she lacks important written information. More importantly,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If you have ever had to use “second hand" notes in other courses you already know what I'm talking about -as there is no substitution for notes you take yourself in class.   As such, I will encourage your active participation by periodically be taking attendance.  </w:t>
      </w:r>
    </w:p>
    <w:p w:rsidR="00D25107" w:rsidRDefault="005A4EB3">
      <w:pPr>
        <w:rPr>
          <w:sz w:val="24"/>
          <w:szCs w:val="24"/>
        </w:rPr>
      </w:pPr>
      <w:r>
        <w:rPr>
          <w:rFonts w:ascii="Times New Roman" w:hAnsi="Times New Roman"/>
          <w:sz w:val="24"/>
          <w:szCs w:val="24"/>
        </w:rPr>
        <w:t> </w:t>
      </w:r>
    </w:p>
    <w:p w:rsidR="00D25107" w:rsidRDefault="005A4EB3">
      <w:pPr>
        <w:rPr>
          <w:sz w:val="24"/>
          <w:szCs w:val="24"/>
        </w:rPr>
      </w:pPr>
      <w:r>
        <w:rPr>
          <w:rFonts w:ascii="Times New Roman" w:hAnsi="Times New Roman"/>
          <w:b/>
          <w:sz w:val="24"/>
          <w:szCs w:val="24"/>
        </w:rPr>
        <w:t>Reading</w:t>
      </w:r>
      <w:r>
        <w:rPr>
          <w:rFonts w:ascii="Times New Roman" w:hAnsi="Times New Roman"/>
          <w:sz w:val="24"/>
          <w:szCs w:val="24"/>
        </w:rPr>
        <w:t xml:space="preserve"> - The most effective reading that can be done in this course is reading that is completed </w:t>
      </w:r>
      <w:r>
        <w:rPr>
          <w:rFonts w:ascii="Times New Roman" w:hAnsi="Times New Roman"/>
          <w:b/>
          <w:bCs/>
          <w:sz w:val="24"/>
          <w:szCs w:val="24"/>
        </w:rPr>
        <w:t>prior</w:t>
      </w:r>
      <w:r>
        <w:rPr>
          <w:rFonts w:ascii="Times New Roman" w:hAnsi="Times New Roman"/>
          <w:sz w:val="24"/>
          <w:szCs w:val="24"/>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4"/>
          <w:szCs w:val="24"/>
        </w:rPr>
        <w:t>Re-reading after the lecture</w:t>
      </w:r>
      <w:r>
        <w:rPr>
          <w:rFonts w:ascii="Times New Roman" w:hAnsi="Times New Roman"/>
          <w:sz w:val="24"/>
          <w:szCs w:val="24"/>
        </w:rPr>
        <w:t xml:space="preserve"> should be done to allow you to reflect upon and reinforce specific information presented in the lecture and to let you appropriately edit your notes.</w:t>
      </w:r>
    </w:p>
    <w:p w:rsidR="00D25107" w:rsidRDefault="005A4EB3">
      <w:pPr>
        <w:rPr>
          <w:sz w:val="24"/>
          <w:szCs w:val="24"/>
        </w:rPr>
      </w:pPr>
      <w:r>
        <w:rPr>
          <w:rFonts w:ascii="Times New Roman" w:hAnsi="Times New Roman"/>
          <w:sz w:val="24"/>
          <w:szCs w:val="24"/>
        </w:rPr>
        <w:t> </w:t>
      </w:r>
    </w:p>
    <w:p w:rsidR="00D25107" w:rsidRDefault="005A4EB3">
      <w:pPr>
        <w:rPr>
          <w:sz w:val="24"/>
          <w:szCs w:val="24"/>
        </w:rPr>
      </w:pPr>
      <w:proofErr w:type="gramStart"/>
      <w:r>
        <w:rPr>
          <w:rFonts w:ascii="Times New Roman" w:hAnsi="Times New Roman"/>
          <w:sz w:val="24"/>
          <w:szCs w:val="24"/>
        </w:rPr>
        <w:t>Note-Taking Study &amp; Review.</w:t>
      </w:r>
      <w:proofErr w:type="gramEnd"/>
      <w:r>
        <w:rPr>
          <w:rFonts w:ascii="Times New Roman" w:hAnsi="Times New Roman"/>
          <w:sz w:val="24"/>
          <w:szCs w:val="24"/>
        </w:rPr>
        <w:t xml:space="preserve">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w:t>
      </w:r>
      <w:r>
        <w:rPr>
          <w:rFonts w:ascii="Times New Roman" w:hAnsi="Times New Roman"/>
          <w:b/>
          <w:bCs/>
          <w:color w:val="E36C0A" w:themeColor="accent6" w:themeShade="BF"/>
          <w:sz w:val="24"/>
          <w:szCs w:val="24"/>
        </w:rPr>
        <w:t xml:space="preserve">I will provide templates for the lecture on the website.  The templates can be found in the Modules section of </w:t>
      </w:r>
      <w:proofErr w:type="spellStart"/>
      <w:r>
        <w:rPr>
          <w:rFonts w:ascii="Times New Roman" w:hAnsi="Times New Roman"/>
          <w:b/>
          <w:bCs/>
          <w:color w:val="E36C0A" w:themeColor="accent6" w:themeShade="BF"/>
          <w:sz w:val="24"/>
          <w:szCs w:val="24"/>
        </w:rPr>
        <w:t>ReggieNet</w:t>
      </w:r>
      <w:proofErr w:type="spellEnd"/>
      <w:r>
        <w:rPr>
          <w:rFonts w:ascii="Times New Roman" w:hAnsi="Times New Roman"/>
          <w:b/>
          <w:bCs/>
          <w:color w:val="E36C0A" w:themeColor="accent6" w:themeShade="BF"/>
          <w:sz w:val="24"/>
          <w:szCs w:val="24"/>
        </w:rPr>
        <w:t>.</w:t>
      </w:r>
      <w:r>
        <w:rPr>
          <w:rFonts w:ascii="Times New Roman" w:hAnsi="Times New Roman"/>
          <w:color w:val="E36C0A" w:themeColor="accent6" w:themeShade="BF"/>
          <w:sz w:val="24"/>
          <w:szCs w:val="24"/>
        </w:rPr>
        <w:t xml:space="preserve">  </w:t>
      </w:r>
      <w:r>
        <w:rPr>
          <w:rFonts w:ascii="Times New Roman" w:hAnsi="Times New Roman"/>
          <w:sz w:val="24"/>
          <w:szCs w:val="24"/>
        </w:rPr>
        <w:t xml:space="preserve">NOTE: These are not all inclusive notes and you will be expected to attend lecture and expand on what I have provided.   </w:t>
      </w:r>
    </w:p>
    <w:p w:rsidR="00D25107" w:rsidRDefault="005A4EB3">
      <w:pPr>
        <w:overflowPunct/>
        <w:autoSpaceDE/>
        <w:rPr>
          <w:rFonts w:ascii="Times New Roman" w:eastAsia="Times New Roman" w:hAnsi="Times New Roman"/>
          <w:sz w:val="24"/>
          <w:szCs w:val="24"/>
        </w:rPr>
      </w:pPr>
      <w:r>
        <w:rPr>
          <w:rFonts w:ascii="Times New Roman" w:eastAsia="Times New Roman" w:hAnsi="Times New Roman"/>
          <w:sz w:val="24"/>
          <w:szCs w:val="24"/>
        </w:rPr>
        <w:br w:type="page"/>
        <w:t> </w:t>
      </w:r>
    </w:p>
    <w:p w:rsidR="00D25107" w:rsidRDefault="005A4EB3">
      <w:pPr>
        <w:rPr>
          <w:sz w:val="24"/>
          <w:szCs w:val="24"/>
        </w:rPr>
      </w:pPr>
      <w:r>
        <w:rPr>
          <w:rFonts w:ascii="Times New Roman" w:hAnsi="Times New Roman"/>
          <w:sz w:val="24"/>
          <w:szCs w:val="24"/>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D25107" w:rsidRDefault="005A4EB3">
      <w:pPr>
        <w:rPr>
          <w:sz w:val="24"/>
          <w:szCs w:val="24"/>
        </w:rPr>
      </w:pPr>
      <w:r>
        <w:rPr>
          <w:rFonts w:ascii="Times New Roman" w:hAnsi="Times New Roman"/>
          <w:sz w:val="24"/>
          <w:szCs w:val="24"/>
        </w:rPr>
        <w:t> </w:t>
      </w:r>
    </w:p>
    <w:p w:rsidR="00D25107" w:rsidRDefault="005A4EB3">
      <w:pPr>
        <w:ind w:left="720" w:right="1620"/>
        <w:jc w:val="both"/>
        <w:rPr>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Study daily.  Even as little as less than an hour's study of the lecture material presented that same day is far more effective than many times that effort expended just before the exam.  Daily study utilizes your short-term memory of the lecture to reflect upon and reinforce concepts.  Daily study also will allow you to edit and add to your notes intelligently while the lecture is still fresh in your mind.  Once your short-term memory begins to fade with time (over hours and days) you will become increasingly unable to discern the meaning of some item in your notes.  It is crucial that you make additional cross-references between that item and others in your notes or gleaned from your reading.  Edit your notes with this kind of additional explanatory material as soon after the lecture as possible (on the same day is best).  </w:t>
      </w:r>
    </w:p>
    <w:p w:rsidR="00D25107" w:rsidRDefault="005A4EB3">
      <w:pPr>
        <w:ind w:left="720" w:right="1620"/>
        <w:jc w:val="both"/>
        <w:rPr>
          <w:sz w:val="24"/>
          <w:szCs w:val="24"/>
        </w:rPr>
      </w:pPr>
      <w:r>
        <w:rPr>
          <w:rFonts w:ascii="Times New Roman" w:hAnsi="Times New Roman"/>
          <w:sz w:val="24"/>
          <w:szCs w:val="24"/>
        </w:rPr>
        <w:t> </w:t>
      </w:r>
    </w:p>
    <w:p w:rsidR="00D25107" w:rsidRDefault="005A4EB3">
      <w:pPr>
        <w:pStyle w:val="BlockText"/>
        <w:rPr>
          <w:sz w:val="24"/>
          <w:szCs w:val="24"/>
        </w:rPr>
      </w:pPr>
      <w:r>
        <w:rPr>
          <w:sz w:val="24"/>
          <w:szCs w:val="24"/>
        </w:rPr>
        <w:t xml:space="preserve">(ii) Practice "active" study.  Reading and re-reading, and highlighting your notes umpteen times is a passive, and not an effective form of study.  To the extent possible, you should attempt to actively quiz yourself or have another student (or me) </w:t>
      </w:r>
      <w:proofErr w:type="gramStart"/>
      <w:r>
        <w:rPr>
          <w:sz w:val="24"/>
          <w:szCs w:val="24"/>
        </w:rPr>
        <w:t>quiz</w:t>
      </w:r>
      <w:proofErr w:type="gramEnd"/>
      <w:r>
        <w:rPr>
          <w:sz w:val="24"/>
          <w:szCs w:val="24"/>
        </w:rPr>
        <w:t xml:space="preserve">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D25107" w:rsidRDefault="005A4EB3">
      <w:pPr>
        <w:ind w:left="720" w:right="1620"/>
        <w:jc w:val="both"/>
        <w:rPr>
          <w:sz w:val="24"/>
          <w:szCs w:val="24"/>
        </w:rPr>
      </w:pPr>
      <w:r>
        <w:rPr>
          <w:rFonts w:ascii="Times New Roman" w:hAnsi="Times New Roman"/>
          <w:sz w:val="24"/>
          <w:szCs w:val="24"/>
        </w:rPr>
        <w:t> </w:t>
      </w:r>
    </w:p>
    <w:p w:rsidR="00D25107" w:rsidRDefault="005A4EB3">
      <w:pPr>
        <w:ind w:left="720" w:right="1620"/>
        <w:jc w:val="both"/>
        <w:rPr>
          <w:sz w:val="24"/>
          <w:szCs w:val="24"/>
        </w:rPr>
      </w:pPr>
      <w:r>
        <w:rPr>
          <w:rFonts w:ascii="Times New Roman" w:hAnsi="Times New Roman"/>
          <w:sz w:val="24"/>
          <w:szCs w:val="24"/>
        </w:rPr>
        <w:t xml:space="preserve">(iii) Don't confuse study with review.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D25107" w:rsidRDefault="005A4EB3">
      <w:pPr>
        <w:rPr>
          <w:sz w:val="24"/>
          <w:szCs w:val="24"/>
        </w:rPr>
      </w:pPr>
      <w:r>
        <w:rPr>
          <w:rFonts w:ascii="Times New Roman" w:hAnsi="Times New Roman"/>
          <w:sz w:val="24"/>
          <w:szCs w:val="24"/>
        </w:rPr>
        <w:t> </w:t>
      </w:r>
    </w:p>
    <w:p w:rsidR="00D25107" w:rsidRDefault="005A4EB3">
      <w:pPr>
        <w:pStyle w:val="BodyText2"/>
        <w:rPr>
          <w:sz w:val="24"/>
          <w:szCs w:val="24"/>
        </w:rPr>
      </w:pPr>
      <w:r>
        <w:rPr>
          <w:b/>
          <w:sz w:val="24"/>
          <w:szCs w:val="24"/>
        </w:rPr>
        <w:t>Electronic Study Aids</w:t>
      </w:r>
      <w:r>
        <w:rPr>
          <w:sz w:val="24"/>
          <w:szCs w:val="24"/>
        </w:rPr>
        <w:t xml:space="preserve">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D25107" w:rsidRDefault="005A4EB3">
      <w:pPr>
        <w:rPr>
          <w:sz w:val="24"/>
          <w:szCs w:val="24"/>
        </w:rPr>
      </w:pPr>
      <w:r>
        <w:rPr>
          <w:rFonts w:ascii="Times New Roman" w:hAnsi="Times New Roman"/>
          <w:sz w:val="24"/>
          <w:szCs w:val="24"/>
        </w:rPr>
        <w:t> </w:t>
      </w:r>
    </w:p>
    <w:p w:rsidR="00D25107" w:rsidRDefault="005A4EB3">
      <w:pPr>
        <w:rPr>
          <w:sz w:val="24"/>
          <w:szCs w:val="24"/>
        </w:rPr>
      </w:pPr>
      <w:proofErr w:type="gramStart"/>
      <w:r>
        <w:rPr>
          <w:rFonts w:ascii="Times New Roman" w:hAnsi="Times New Roman"/>
          <w:b/>
          <w:sz w:val="24"/>
          <w:szCs w:val="24"/>
        </w:rPr>
        <w:t>Lecture</w:t>
      </w:r>
      <w:proofErr w:type="gramEnd"/>
      <w:r>
        <w:rPr>
          <w:rFonts w:ascii="Times New Roman" w:hAnsi="Times New Roman"/>
          <w:b/>
          <w:sz w:val="24"/>
          <w:szCs w:val="24"/>
        </w:rPr>
        <w:t xml:space="preserve"> Exam Format</w:t>
      </w:r>
      <w:r>
        <w:rPr>
          <w:rFonts w:ascii="Times New Roman" w:hAnsi="Times New Roman"/>
          <w:sz w:val="24"/>
          <w:szCs w:val="24"/>
        </w:rPr>
        <w:t xml:space="preserve">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4"/>
          <w:szCs w:val="24"/>
        </w:rPr>
        <w:t>Fell</w:t>
      </w:r>
      <w:proofErr w:type="gramEnd"/>
      <w:r>
        <w:rPr>
          <w:rFonts w:ascii="Times New Roman" w:hAnsi="Times New Roman"/>
          <w:sz w:val="24"/>
          <w:szCs w:val="24"/>
        </w:rPr>
        <w:t xml:space="preserve"> Hall, 438-5853(voice), 438-8620 (TDD). </w:t>
      </w:r>
    </w:p>
    <w:p w:rsidR="00D25107" w:rsidRDefault="005A4EB3">
      <w:pPr>
        <w:rPr>
          <w:sz w:val="24"/>
          <w:szCs w:val="24"/>
        </w:rPr>
      </w:pPr>
      <w:r>
        <w:rPr>
          <w:rFonts w:ascii="Times New Roman" w:hAnsi="Times New Roman"/>
          <w:sz w:val="24"/>
          <w:szCs w:val="24"/>
        </w:rPr>
        <w:t> </w:t>
      </w:r>
    </w:p>
    <w:p w:rsidR="00D25107" w:rsidRDefault="005A4EB3">
      <w:pPr>
        <w:rPr>
          <w:rFonts w:ascii="Times New Roman" w:hAnsi="Times New Roman"/>
          <w:sz w:val="24"/>
          <w:szCs w:val="22"/>
        </w:rPr>
      </w:pPr>
      <w:proofErr w:type="gramStart"/>
      <w:r>
        <w:rPr>
          <w:rFonts w:ascii="Times New Roman" w:hAnsi="Times New Roman"/>
          <w:b/>
          <w:sz w:val="24"/>
          <w:szCs w:val="22"/>
        </w:rPr>
        <w:t>Academic Dishonesty</w:t>
      </w:r>
      <w:r>
        <w:rPr>
          <w:rFonts w:ascii="Times New Roman" w:hAnsi="Times New Roman"/>
          <w:sz w:val="24"/>
          <w:szCs w:val="22"/>
        </w:rPr>
        <w:t>.</w:t>
      </w:r>
      <w:proofErr w:type="gramEnd"/>
      <w:r>
        <w:rPr>
          <w:rFonts w:ascii="Times New Roman" w:hAnsi="Times New Roman"/>
          <w:sz w:val="24"/>
          <w:szCs w:val="22"/>
        </w:rPr>
        <w:t>  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D25107" w:rsidRDefault="00D25107">
      <w:pPr>
        <w:rPr>
          <w:rFonts w:ascii="Times New Roman" w:hAnsi="Times New Roman"/>
          <w:sz w:val="24"/>
          <w:szCs w:val="22"/>
        </w:rPr>
      </w:pPr>
    </w:p>
    <w:p w:rsidR="00D25107" w:rsidRDefault="005A4EB3">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D25107" w:rsidRDefault="00D25107">
      <w:pPr>
        <w:rPr>
          <w:rFonts w:ascii="Times New Roman" w:hAnsi="Times New Roman"/>
          <w:sz w:val="24"/>
          <w:szCs w:val="22"/>
        </w:rPr>
      </w:pPr>
    </w:p>
    <w:p w:rsidR="00D25107" w:rsidRDefault="005A4EB3">
      <w:pPr>
        <w:rPr>
          <w:rFonts w:ascii="Times New Roman" w:hAnsi="Times New Roman"/>
          <w:b/>
          <w:sz w:val="24"/>
          <w:szCs w:val="22"/>
        </w:rPr>
      </w:pPr>
      <w:r>
        <w:rPr>
          <w:rFonts w:ascii="Times New Roman" w:hAnsi="Times New Roman"/>
          <w:sz w:val="24"/>
          <w:szCs w:val="22"/>
        </w:rPr>
        <w:tab/>
      </w:r>
      <w:r>
        <w:rPr>
          <w:rFonts w:ascii="Times New Roman" w:hAnsi="Times New Roman"/>
          <w:b/>
          <w:sz w:val="24"/>
          <w:szCs w:val="22"/>
        </w:rPr>
        <w:t>Sanctions for Academic Dishonesty (first offense)</w:t>
      </w:r>
    </w:p>
    <w:p w:rsidR="00D25107" w:rsidRDefault="005A4EB3">
      <w:pPr>
        <w:ind w:left="720"/>
        <w:rPr>
          <w:b/>
          <w:sz w:val="24"/>
          <w:szCs w:val="22"/>
        </w:rPr>
      </w:pPr>
      <w:r>
        <w:rPr>
          <w:b/>
          <w:sz w:val="24"/>
          <w:szCs w:val="22"/>
        </w:rPr>
        <w:t xml:space="preserve">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Grade</w:t>
      </w:r>
      <w:proofErr w:type="gramEnd"/>
      <w:r w:rsidRPr="007C0F65">
        <w:rPr>
          <w:rFonts w:ascii="Times New Roman" w:eastAsia="Times New Roman" w:hAnsi="Times New Roman"/>
          <w:sz w:val="22"/>
          <w:szCs w:val="22"/>
        </w:rPr>
        <w:t xml:space="preserve"> of 0 (zero) points on the assignment/exam/quiz in question</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The</w:t>
      </w:r>
      <w:proofErr w:type="gramEnd"/>
      <w:r w:rsidRPr="007C0F65">
        <w:rPr>
          <w:rFonts w:ascii="Times New Roman" w:eastAsia="Times New Roman" w:hAnsi="Times New Roman"/>
          <w:sz w:val="22"/>
          <w:szCs w:val="22"/>
        </w:rPr>
        <w:t xml:space="preserve"> 0 (zero) is not eligible to considered as a low score, and makes the exam ineligible to be dropped.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A</w:t>
      </w:r>
      <w:proofErr w:type="gramEnd"/>
      <w:r w:rsidRPr="007C0F65">
        <w:rPr>
          <w:rFonts w:ascii="Times New Roman" w:eastAsia="Times New Roman" w:hAnsi="Times New Roman"/>
          <w:sz w:val="22"/>
          <w:szCs w:val="22"/>
        </w:rPr>
        <w:t xml:space="preserve"> 10 percentage point  (-10%) deduction from the final grade, taken after lecture and lab scores have been calculated.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Students</w:t>
      </w:r>
      <w:proofErr w:type="gramEnd"/>
      <w:r w:rsidRPr="007C0F65">
        <w:rPr>
          <w:rFonts w:ascii="Times New Roman" w:eastAsia="Times New Roman" w:hAnsi="Times New Roman"/>
          <w:sz w:val="22"/>
          <w:szCs w:val="22"/>
        </w:rPr>
        <w:t xml:space="preserve"> pursuing a teaching certificate will have a Disposition Concerns document submitted </w:t>
      </w:r>
    </w:p>
    <w:p w:rsidR="00D25107" w:rsidRDefault="005A4EB3">
      <w:pPr>
        <w:rPr>
          <w:sz w:val="24"/>
          <w:szCs w:val="24"/>
        </w:rPr>
      </w:pPr>
      <w:r>
        <w:rPr>
          <w:rFonts w:ascii="Times New Roman" w:hAnsi="Times New Roman"/>
          <w:sz w:val="24"/>
          <w:szCs w:val="24"/>
        </w:rPr>
        <w:t> </w:t>
      </w:r>
    </w:p>
    <w:p w:rsidR="00D25107" w:rsidRDefault="005A4EB3">
      <w:pPr>
        <w:jc w:val="center"/>
        <w:rPr>
          <w:color w:val="FF0000"/>
          <w:sz w:val="24"/>
          <w:szCs w:val="24"/>
        </w:rPr>
      </w:pPr>
      <w:r>
        <w:rPr>
          <w:rFonts w:ascii="Times New Roman" w:hAnsi="Times New Roman"/>
          <w:b/>
          <w:bCs/>
          <w:color w:val="FF0000"/>
          <w:sz w:val="24"/>
          <w:szCs w:val="24"/>
        </w:rPr>
        <w:t xml:space="preserve">BSC 182 </w:t>
      </w:r>
      <w:proofErr w:type="gramStart"/>
      <w:r>
        <w:rPr>
          <w:rFonts w:ascii="Times New Roman" w:hAnsi="Times New Roman"/>
          <w:b/>
          <w:bCs/>
          <w:color w:val="FF0000"/>
          <w:sz w:val="24"/>
          <w:szCs w:val="24"/>
        </w:rPr>
        <w:t>Lab</w:t>
      </w:r>
      <w:proofErr w:type="gramEnd"/>
      <w:r>
        <w:rPr>
          <w:rFonts w:ascii="Times New Roman" w:hAnsi="Times New Roman"/>
          <w:b/>
          <w:bCs/>
          <w:color w:val="FF0000"/>
          <w:sz w:val="24"/>
          <w:szCs w:val="24"/>
        </w:rPr>
        <w:t>:</w:t>
      </w:r>
    </w:p>
    <w:p w:rsidR="00D25107" w:rsidRDefault="005A4EB3">
      <w:pPr>
        <w:rPr>
          <w:sz w:val="24"/>
          <w:szCs w:val="24"/>
        </w:rPr>
      </w:pPr>
      <w:r>
        <w:rPr>
          <w:sz w:val="24"/>
          <w:szCs w:val="24"/>
        </w:rPr>
        <w:t> </w:t>
      </w:r>
    </w:p>
    <w:p w:rsidR="00D25107" w:rsidRDefault="005A4EB3">
      <w:pPr>
        <w:pStyle w:val="NormalWeb"/>
        <w:shd w:val="clear" w:color="auto" w:fill="FFFFFF"/>
        <w:spacing w:line="236" w:lineRule="atLeast"/>
        <w:jc w:val="center"/>
      </w:pPr>
      <w:smartTag w:uri="urn:schemas-microsoft-com:office:smarttags" w:element="stockticker">
        <w:r>
          <w:rPr>
            <w:b/>
            <w:bCs/>
          </w:rPr>
          <w:t>BSC</w:t>
        </w:r>
      </w:smartTag>
      <w:r>
        <w:rPr>
          <w:b/>
          <w:bCs/>
        </w:rPr>
        <w:t xml:space="preserve"> 182 Human </w:t>
      </w:r>
      <w:proofErr w:type="gramStart"/>
      <w:r>
        <w:rPr>
          <w:b/>
          <w:bCs/>
        </w:rPr>
        <w:t>Physiology</w:t>
      </w:r>
      <w:proofErr w:type="gramEnd"/>
      <w:r>
        <w:rPr>
          <w:b/>
          <w:bCs/>
        </w:rPr>
        <w:t xml:space="preserve"> and Anatomy II – </w:t>
      </w:r>
      <w:r w:rsidR="005446C4">
        <w:rPr>
          <w:b/>
        </w:rPr>
        <w:t>2015</w:t>
      </w:r>
    </w:p>
    <w:p w:rsidR="00D25107" w:rsidRDefault="005A4EB3">
      <w:pPr>
        <w:pStyle w:val="NormalWeb"/>
        <w:shd w:val="clear" w:color="auto" w:fill="FFFFFF"/>
        <w:spacing w:line="236" w:lineRule="atLeast"/>
        <w:jc w:val="center"/>
        <w:rPr>
          <w:color w:val="FF0000"/>
        </w:rPr>
      </w:pPr>
      <w:proofErr w:type="gramStart"/>
      <w:r>
        <w:rPr>
          <w:b/>
          <w:bCs/>
          <w:color w:val="FF0000"/>
        </w:rPr>
        <w:t>LABORATORY  INFORMATION</w:t>
      </w:r>
      <w:proofErr w:type="gramEnd"/>
      <w:r>
        <w:rPr>
          <w:b/>
          <w:bCs/>
          <w:color w:val="FF0000"/>
        </w:rPr>
        <w:t xml:space="preserve"> </w:t>
      </w:r>
      <w:smartTag w:uri="urn:schemas-microsoft-com:office:smarttags" w:element="stockticker">
        <w:r>
          <w:rPr>
            <w:b/>
            <w:bCs/>
            <w:color w:val="FF0000"/>
          </w:rPr>
          <w:t>AND</w:t>
        </w:r>
      </w:smartTag>
      <w:r>
        <w:rPr>
          <w:b/>
          <w:bCs/>
          <w:color w:val="FF0000"/>
        </w:rPr>
        <w:t xml:space="preserve"> POLICIES</w:t>
      </w:r>
    </w:p>
    <w:p w:rsidR="00D25107" w:rsidRDefault="005A4EB3">
      <w:pPr>
        <w:pStyle w:val="NormalWeb"/>
        <w:shd w:val="clear" w:color="auto" w:fill="FFFFFF"/>
        <w:spacing w:line="236" w:lineRule="atLeast"/>
        <w:jc w:val="center"/>
      </w:pPr>
      <w:r>
        <w:t>______________________________________________________________</w:t>
      </w:r>
    </w:p>
    <w:p w:rsidR="00D25107" w:rsidRDefault="005A4EB3">
      <w:pPr>
        <w:pStyle w:val="NormalWeb"/>
        <w:shd w:val="clear" w:color="auto" w:fill="FFFFFF"/>
        <w:spacing w:line="236" w:lineRule="atLeast"/>
        <w:rPr>
          <w:b/>
        </w:rPr>
      </w:pPr>
      <w:r>
        <w:rPr>
          <w:b/>
          <w:u w:val="single"/>
        </w:rPr>
        <w:t>Scope and purpose</w:t>
      </w:r>
      <w:r>
        <w:rPr>
          <w:b/>
        </w:rPr>
        <w:t xml:space="preserve">: </w:t>
      </w:r>
      <w: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hearts and a fetal pig to learn basic mammalian anatomy; therefore, </w:t>
      </w:r>
      <w:r>
        <w:rPr>
          <w:b/>
        </w:rPr>
        <w:t>it is highly recommended that you</w:t>
      </w:r>
      <w:r>
        <w:t xml:space="preserve"> </w:t>
      </w:r>
      <w:r>
        <w:rPr>
          <w:b/>
        </w:rPr>
        <w:t>wear suitable clothing</w:t>
      </w:r>
      <w:r>
        <w:t>.</w:t>
      </w:r>
    </w:p>
    <w:p w:rsidR="00D25107" w:rsidRDefault="005A4EB3">
      <w:pPr>
        <w:pStyle w:val="NormalWeb"/>
        <w:shd w:val="clear" w:color="auto" w:fill="FFFFFF"/>
        <w:spacing w:line="236" w:lineRule="atLeast"/>
      </w:pPr>
      <w:r>
        <w:rPr>
          <w:b/>
        </w:rPr>
        <w:t xml:space="preserve">Lab grade:  </w:t>
      </w:r>
      <w:r>
        <w:t xml:space="preserve">The lab grade will contribute to about 25% of the overall class grade.  The lab is a mandatory component of BSC 182.  The total lab grade is 300 pts distributed as explained below: </w:t>
      </w:r>
    </w:p>
    <w:p w:rsidR="00D25107" w:rsidRDefault="005A4EB3">
      <w:pPr>
        <w:rPr>
          <w:sz w:val="24"/>
          <w:szCs w:val="24"/>
        </w:rPr>
      </w:pPr>
      <w:r>
        <w:rPr>
          <w:rFonts w:ascii="Times New Roman" w:hAnsi="Times New Roman"/>
          <w:b/>
          <w:color w:val="000000"/>
          <w:sz w:val="24"/>
          <w:szCs w:val="24"/>
        </w:rPr>
        <w:t>-Participation</w:t>
      </w:r>
      <w:r>
        <w:rPr>
          <w:rFonts w:ascii="Times New Roman" w:hAnsi="Times New Roman"/>
          <w:color w:val="000000"/>
          <w:sz w:val="24"/>
          <w:szCs w:val="24"/>
        </w:rPr>
        <w:t xml:space="preserve">: You will receive participation points for each lab that you attend </w:t>
      </w:r>
      <w:r>
        <w:rPr>
          <w:rStyle w:val="Emphasis"/>
          <w:rFonts w:ascii="Times New Roman" w:hAnsi="Times New Roman"/>
          <w:color w:val="000000"/>
          <w:sz w:val="24"/>
          <w:szCs w:val="24"/>
        </w:rPr>
        <w:t>and</w:t>
      </w:r>
      <w:r>
        <w:rPr>
          <w:rFonts w:ascii="Times New Roman" w:hAnsi="Times New Roman"/>
          <w:color w:val="000000"/>
          <w:sz w:val="24"/>
          <w:szCs w:val="24"/>
        </w:rPr>
        <w:t xml:space="preserve"> complete. </w:t>
      </w:r>
    </w:p>
    <w:p w:rsidR="00D25107" w:rsidRDefault="005A4EB3">
      <w:pPr>
        <w:rPr>
          <w:rFonts w:ascii="Times New Roman" w:hAnsi="Times New Roman"/>
          <w:color w:val="000000"/>
          <w:sz w:val="24"/>
          <w:szCs w:val="24"/>
        </w:rPr>
      </w:pPr>
      <w:r>
        <w:rPr>
          <w:rFonts w:ascii="Times New Roman" w:hAnsi="Times New Roman"/>
          <w:color w:val="000000"/>
          <w:sz w:val="24"/>
          <w:szCs w:val="24"/>
        </w:rPr>
        <w:t> </w:t>
      </w:r>
    </w:p>
    <w:p w:rsidR="00D25107" w:rsidRDefault="005A4EB3">
      <w:pPr>
        <w:rPr>
          <w:rFonts w:ascii="Times" w:hAnsi="Times"/>
          <w:sz w:val="24"/>
          <w:szCs w:val="24"/>
        </w:rPr>
      </w:pPr>
      <w:r>
        <w:rPr>
          <w:rFonts w:ascii="Times New Roman" w:hAnsi="Times New Roman"/>
          <w:b/>
          <w:color w:val="000000"/>
          <w:sz w:val="24"/>
          <w:szCs w:val="24"/>
        </w:rPr>
        <w:t>-Article summaries</w:t>
      </w:r>
      <w:r>
        <w:rPr>
          <w:rFonts w:ascii="Times New Roman" w:hAnsi="Times New Roman"/>
          <w:color w:val="000000"/>
          <w:sz w:val="24"/>
          <w:szCs w:val="24"/>
        </w:rPr>
        <w:t xml:space="preserve"> </w:t>
      </w:r>
      <w:r>
        <w:rPr>
          <w:rStyle w:val="Strong"/>
          <w:rFonts w:ascii="Times New Roman" w:hAnsi="Times New Roman"/>
          <w:color w:val="000000"/>
          <w:sz w:val="24"/>
          <w:szCs w:val="24"/>
        </w:rPr>
        <w:t>and Case Studies</w:t>
      </w:r>
      <w:r>
        <w:rPr>
          <w:rFonts w:ascii="Times New Roman" w:hAnsi="Times New Roman"/>
          <w:color w:val="000000"/>
          <w:sz w:val="24"/>
          <w:szCs w:val="24"/>
        </w:rPr>
        <w:t xml:space="preserve">:  You will be submitting several article summaries throughout the semester.  These summaries are to cover anything related to anatomy and physiology that you can find in local or national news or publications.  </w:t>
      </w:r>
      <w:r>
        <w:rPr>
          <w:rFonts w:ascii="Times New Roman" w:hAnsi="Times New Roman"/>
          <w:b/>
          <w:color w:val="000000"/>
          <w:sz w:val="24"/>
          <w:szCs w:val="24"/>
          <w:u w:val="single"/>
        </w:rPr>
        <w:t>These are NOT to be journal articles or research articles.</w:t>
      </w:r>
      <w:r>
        <w:rPr>
          <w:rFonts w:ascii="Times New Roman" w:hAnsi="Times New Roman"/>
          <w:color w:val="000000"/>
          <w:sz w:val="24"/>
          <w:szCs w:val="24"/>
        </w:rPr>
        <w:t xml:space="preserve">  They should be a summary of the type of news story that can be found in the </w:t>
      </w:r>
      <w:proofErr w:type="spellStart"/>
      <w:r>
        <w:rPr>
          <w:rFonts w:ascii="Times New Roman" w:hAnsi="Times New Roman"/>
          <w:color w:val="000000"/>
          <w:sz w:val="24"/>
          <w:szCs w:val="24"/>
        </w:rPr>
        <w:t>Pantagraph</w:t>
      </w:r>
      <w:proofErr w:type="spellEnd"/>
      <w:r>
        <w:rPr>
          <w:rFonts w:ascii="Times New Roman" w:hAnsi="Times New Roman"/>
          <w:color w:val="000000"/>
          <w:sz w:val="24"/>
          <w:szCs w:val="24"/>
        </w:rPr>
        <w:t xml:space="preserve"> or CNN.com or </w:t>
      </w:r>
      <w:proofErr w:type="spellStart"/>
      <w:r>
        <w:rPr>
          <w:rFonts w:ascii="Times New Roman" w:hAnsi="Times New Roman"/>
          <w:color w:val="000000"/>
          <w:sz w:val="24"/>
          <w:szCs w:val="24"/>
        </w:rPr>
        <w:t>FoxNews</w:t>
      </w:r>
      <w:proofErr w:type="spellEnd"/>
      <w:r>
        <w:rPr>
          <w:rFonts w:ascii="Times New Roman" w:hAnsi="Times New Roman"/>
          <w:color w:val="000000"/>
          <w:sz w:val="24"/>
          <w:szCs w:val="24"/>
        </w:rPr>
        <w:t xml:space="preserve">, or any similar source.   </w:t>
      </w:r>
    </w:p>
    <w:p w:rsidR="00D25107" w:rsidRDefault="005A4EB3">
      <w:pPr>
        <w:pStyle w:val="style1"/>
      </w:pPr>
      <w:r>
        <w:t xml:space="preserve">Case studies are being developed and may be assigned throughout the semester.  Due dates will be announced through </w:t>
      </w:r>
      <w:proofErr w:type="spellStart"/>
      <w:r>
        <w:t>ReggieNet</w:t>
      </w:r>
      <w:proofErr w:type="spellEnd"/>
      <w:r>
        <w:t xml:space="preserve"> and in lecture. </w:t>
      </w:r>
    </w:p>
    <w:p w:rsidR="00D25107" w:rsidRDefault="005A4EB3">
      <w:pPr>
        <w:rPr>
          <w:rFonts w:ascii="Times New Roman" w:hAnsi="Times New Roman"/>
          <w:color w:val="000000"/>
          <w:sz w:val="24"/>
          <w:szCs w:val="24"/>
        </w:rPr>
      </w:pPr>
      <w:proofErr w:type="gramStart"/>
      <w:r>
        <w:rPr>
          <w:rFonts w:ascii="Times New Roman" w:hAnsi="Times New Roman"/>
          <w:color w:val="000000"/>
          <w:sz w:val="24"/>
          <w:szCs w:val="24"/>
        </w:rPr>
        <w:t>Article Summary or case study due dates can be found on the class calendar.</w:t>
      </w:r>
      <w:proofErr w:type="gramEnd"/>
    </w:p>
    <w:p w:rsidR="00D25107" w:rsidRDefault="00D25107">
      <w:pPr>
        <w:rPr>
          <w:rFonts w:ascii="Times New Roman" w:hAnsi="Times New Roman"/>
          <w:color w:val="000000"/>
          <w:sz w:val="24"/>
          <w:szCs w:val="24"/>
        </w:rPr>
      </w:pPr>
    </w:p>
    <w:p w:rsidR="00D25107" w:rsidRDefault="005A4EB3">
      <w:pPr>
        <w:rPr>
          <w:rFonts w:ascii="Times New Roman" w:hAnsi="Times New Roman"/>
          <w:color w:val="000000"/>
          <w:sz w:val="24"/>
          <w:szCs w:val="24"/>
        </w:rPr>
      </w:pPr>
      <w:r>
        <w:rPr>
          <w:rFonts w:ascii="Times New Roman" w:hAnsi="Times New Roman"/>
          <w:color w:val="000000"/>
          <w:sz w:val="24"/>
          <w:szCs w:val="24"/>
        </w:rPr>
        <w:t> </w:t>
      </w:r>
    </w:p>
    <w:p w:rsidR="00D25107" w:rsidRDefault="005A4EB3">
      <w:pPr>
        <w:rPr>
          <w:rFonts w:ascii="Times New Roman" w:hAnsi="Times New Roman"/>
          <w:color w:val="000000"/>
          <w:sz w:val="24"/>
          <w:szCs w:val="24"/>
        </w:rPr>
      </w:pPr>
      <w:r>
        <w:rPr>
          <w:rFonts w:ascii="Times New Roman" w:hAnsi="Times New Roman"/>
          <w:b/>
          <w:color w:val="000000"/>
          <w:sz w:val="24"/>
          <w:szCs w:val="24"/>
        </w:rPr>
        <w:t>-Lab Evaluations</w:t>
      </w:r>
    </w:p>
    <w:p w:rsidR="00D25107" w:rsidRDefault="00D25107">
      <w:pPr>
        <w:rPr>
          <w:rFonts w:ascii="Times New Roman" w:hAnsi="Times New Roman"/>
          <w:color w:val="000000"/>
          <w:sz w:val="24"/>
          <w:szCs w:val="24"/>
        </w:rPr>
      </w:pPr>
    </w:p>
    <w:tbl>
      <w:tblPr>
        <w:tblStyle w:val="TableGrid"/>
        <w:tblW w:w="0" w:type="auto"/>
        <w:tblInd w:w="0" w:type="dxa"/>
        <w:tblLook w:val="04A0" w:firstRow="1" w:lastRow="0" w:firstColumn="1" w:lastColumn="0" w:noHBand="0" w:noVBand="1"/>
      </w:tblPr>
      <w:tblGrid>
        <w:gridCol w:w="3190"/>
        <w:gridCol w:w="3190"/>
        <w:gridCol w:w="3190"/>
      </w:tblGrid>
      <w:tr w:rsidR="00D25107">
        <w:trPr>
          <w:trHeight w:val="290"/>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D25107">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D25107">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D25107">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D25107">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D25107">
        <w:trPr>
          <w:trHeight w:val="290"/>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overflowPunct/>
              <w:autoSpaceDE/>
              <w:spacing w:before="100" w:beforeAutospacing="1" w:after="100" w:afterAutospacing="1"/>
              <w:jc w:val="right"/>
              <w:rPr>
                <w:rFonts w:ascii="Times New Roman" w:eastAsia="Times New Roman" w:hAnsi="Times New Roman"/>
                <w:b/>
                <w:sz w:val="24"/>
                <w:szCs w:val="24"/>
              </w:rPr>
            </w:pPr>
            <w:r>
              <w:rPr>
                <w:rFonts w:ascii="Times New Roman" w:eastAsia="Times New Roman" w:hAnsi="Times New Roman"/>
                <w:b/>
                <w:sz w:val="24"/>
                <w:szCs w:val="24"/>
              </w:rPr>
              <w:t>300 points</w:t>
            </w:r>
          </w:p>
        </w:tc>
      </w:tr>
    </w:tbl>
    <w:p w:rsidR="00D25107" w:rsidRDefault="005A4EB3">
      <w:pPr>
        <w:rPr>
          <w:rFonts w:ascii="Times New Roman" w:hAnsi="Times New Roman"/>
          <w:b/>
          <w:color w:val="000000"/>
          <w:sz w:val="24"/>
          <w:szCs w:val="24"/>
        </w:rPr>
      </w:pPr>
      <w:r>
        <w:rPr>
          <w:rFonts w:ascii="Times New Roman" w:hAnsi="Times New Roman"/>
          <w:color w:val="000000"/>
          <w:sz w:val="24"/>
          <w:szCs w:val="24"/>
        </w:rPr>
        <w:t xml:space="preserve">Four </w:t>
      </w:r>
      <w:proofErr w:type="gramStart"/>
      <w:r>
        <w:rPr>
          <w:rFonts w:ascii="Times New Roman" w:hAnsi="Times New Roman"/>
          <w:color w:val="000000"/>
          <w:sz w:val="24"/>
          <w:szCs w:val="24"/>
        </w:rPr>
        <w:t>lab</w:t>
      </w:r>
      <w:proofErr w:type="gramEnd"/>
      <w:r>
        <w:rPr>
          <w:rFonts w:ascii="Times New Roman" w:hAnsi="Times New Roman"/>
          <w:color w:val="000000"/>
          <w:sz w:val="24"/>
          <w:szCs w:val="24"/>
        </w:rPr>
        <w:t xml:space="preserve"> quizzes each worth 50 points</w:t>
      </w:r>
    </w:p>
    <w:p w:rsidR="00D25107" w:rsidRDefault="005A4EB3">
      <w:pPr>
        <w:rPr>
          <w:rFonts w:ascii="Times New Roman" w:hAnsi="Times New Roman"/>
          <w:b/>
          <w:color w:val="000000"/>
          <w:sz w:val="24"/>
          <w:szCs w:val="24"/>
        </w:rPr>
      </w:pPr>
      <w:r>
        <w:rPr>
          <w:b/>
          <w:sz w:val="24"/>
          <w:szCs w:val="24"/>
          <w:u w:val="single"/>
        </w:rPr>
        <w:t>Quiz format</w:t>
      </w:r>
      <w:r>
        <w:rPr>
          <w:b/>
          <w:sz w:val="24"/>
          <w:szCs w:val="24"/>
        </w:rPr>
        <w:t>:</w:t>
      </w:r>
      <w:r>
        <w:rPr>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p w:rsidR="00D25107" w:rsidRDefault="00D25107">
      <w:pPr>
        <w:tabs>
          <w:tab w:val="left" w:pos="840"/>
        </w:tabs>
        <w:jc w:val="both"/>
        <w:rPr>
          <w:sz w:val="24"/>
          <w:szCs w:val="24"/>
        </w:rPr>
      </w:pPr>
    </w:p>
    <w:p w:rsidR="00D25107" w:rsidRDefault="005A4EB3">
      <w:pPr>
        <w:tabs>
          <w:tab w:val="left" w:pos="840"/>
        </w:tabs>
        <w:jc w:val="both"/>
        <w:rPr>
          <w:rFonts w:ascii="Times New Roman" w:hAnsi="Times New Roman"/>
          <w:b/>
          <w:color w:val="000000"/>
          <w:sz w:val="24"/>
          <w:szCs w:val="24"/>
        </w:rPr>
      </w:pPr>
      <w:r>
        <w:rPr>
          <w:b/>
          <w:bCs/>
          <w:sz w:val="24"/>
          <w:szCs w:val="24"/>
          <w:u w:val="single"/>
        </w:rPr>
        <w:t>The laboratory manual</w:t>
      </w:r>
      <w:r>
        <w:rPr>
          <w:sz w:val="24"/>
          <w:szCs w:val="24"/>
        </w:rPr>
        <w:t xml:space="preserve"> </w:t>
      </w:r>
      <w:r>
        <w:rPr>
          <w:b/>
          <w:sz w:val="24"/>
          <w:szCs w:val="24"/>
        </w:rPr>
        <w:t>(required)</w:t>
      </w:r>
    </w:p>
    <w:p w:rsidR="00D25107" w:rsidRDefault="005A4EB3">
      <w:pPr>
        <w:pStyle w:val="NormalWeb"/>
        <w:shd w:val="clear" w:color="auto" w:fill="FFFFFF"/>
        <w:spacing w:line="236" w:lineRule="atLeast"/>
        <w:rPr>
          <w:b/>
          <w:bCs/>
          <w:u w:val="single"/>
        </w:rPr>
      </w:pPr>
      <w:r>
        <w:t>Lab manual is available from Phi Sigma Honorary Biological Society for $15.00 (Room 101A FHS). The Phi Sigma Bookstore is open weekdays 8:00 am to 3:30 pm for the first two weeks of the semester</w:t>
      </w:r>
    </w:p>
    <w:p w:rsidR="00D25107" w:rsidRDefault="005A4EB3">
      <w:pPr>
        <w:pStyle w:val="NormalWeb"/>
        <w:shd w:val="clear" w:color="auto" w:fill="FFFFFF"/>
        <w:spacing w:line="236" w:lineRule="atLeast"/>
        <w:ind w:left="284" w:hanging="284"/>
      </w:pPr>
      <w:r>
        <w:rPr>
          <w:b/>
          <w:bCs/>
          <w:u w:val="single"/>
        </w:rPr>
        <w:t xml:space="preserve">Laboratory Policies for </w:t>
      </w:r>
      <w:smartTag w:uri="urn:schemas-microsoft-com:office:smarttags" w:element="stockticker">
        <w:r>
          <w:rPr>
            <w:b/>
            <w:bCs/>
            <w:u w:val="single"/>
          </w:rPr>
          <w:t>BSC</w:t>
        </w:r>
      </w:smartTag>
      <w:r>
        <w:rPr>
          <w:b/>
          <w:bCs/>
          <w:u w:val="single"/>
        </w:rPr>
        <w:t xml:space="preserve"> 182</w:t>
      </w:r>
    </w:p>
    <w:p w:rsidR="00D25107" w:rsidRDefault="005A4EB3">
      <w:pPr>
        <w:pStyle w:val="NormalWeb"/>
        <w:shd w:val="clear" w:color="auto" w:fill="FFFFFF"/>
        <w:spacing w:line="236" w:lineRule="atLeast"/>
        <w:ind w:left="284" w:hanging="284"/>
      </w:pPr>
      <w:r>
        <w:t xml:space="preserve">1. Each laboratory session will </w:t>
      </w:r>
      <w:r>
        <w:rPr>
          <w:iCs/>
        </w:rPr>
        <w:t>begin</w:t>
      </w:r>
      <w:r>
        <w:t xml:space="preserve"> with a 5-10 minute study/review session on the previous week's laboratory material (this will be determined by your lab instructor </w:t>
      </w:r>
      <w:r>
        <w:rPr>
          <w:i/>
        </w:rPr>
        <w:t>as needed</w:t>
      </w:r>
      <w:r>
        <w:t xml:space="preserve">). You may ask the lab instructor to clarify information from the previous lab as well as review specimens according to availability etc. </w:t>
      </w:r>
    </w:p>
    <w:p w:rsidR="00D25107" w:rsidRDefault="005A4EB3">
      <w:pPr>
        <w:pStyle w:val="NormalWeb"/>
        <w:shd w:val="clear" w:color="auto" w:fill="FFFFFF"/>
        <w:spacing w:line="236" w:lineRule="atLeast"/>
        <w:ind w:left="284" w:hanging="284"/>
      </w:pPr>
      <w:r>
        <w:t>2. The laboratory will then proceed to the topic of the current week's lab. The instructors will introduce the topic and provide guidance for your work</w:t>
      </w:r>
      <w:r>
        <w:rPr>
          <w:b/>
          <w:bCs/>
          <w:i/>
          <w:iCs/>
        </w:rPr>
        <w:t xml:space="preserve">. Please read this material in the lab manual and </w:t>
      </w:r>
      <w:r>
        <w:rPr>
          <w:b/>
          <w:bCs/>
          <w:i/>
          <w:iCs/>
          <w:u w:val="single"/>
        </w:rPr>
        <w:t>textbook</w:t>
      </w:r>
      <w:r>
        <w:rPr>
          <w:b/>
          <w:bCs/>
          <w:i/>
          <w:iCs/>
        </w:rPr>
        <w:t xml:space="preserve"> prior to the class period.</w:t>
      </w:r>
      <w:r>
        <w:t xml:space="preserve"> It is important to diligently study this new material because you will be tested over it on the lab exam and this is the opportunity to discuss the material in depth with your instructor. </w:t>
      </w:r>
    </w:p>
    <w:p w:rsidR="00D25107" w:rsidRDefault="005A4EB3">
      <w:pPr>
        <w:pStyle w:val="NormalWeb"/>
        <w:shd w:val="clear" w:color="auto" w:fill="FFFFFF"/>
        <w:tabs>
          <w:tab w:val="left" w:pos="1620"/>
        </w:tabs>
        <w:spacing w:line="236" w:lineRule="atLeast"/>
        <w:ind w:left="284" w:hanging="284"/>
      </w:pPr>
      <w:r>
        <w:t xml:space="preserve">3. No make-ups for the lab exam will be given without suitable evidence for the missed laboratory provided to your Teaching Assistant. In case of family emergencies such as death or illness, </w:t>
      </w:r>
      <w:r>
        <w:rPr>
          <w:b/>
        </w:rPr>
        <w:t>official documents are required</w:t>
      </w:r>
      <w:r>
        <w:t xml:space="preserve">. </w:t>
      </w:r>
    </w:p>
    <w:p w:rsidR="00D25107" w:rsidRDefault="005A4EB3">
      <w:pPr>
        <w:pStyle w:val="NormalWeb"/>
        <w:shd w:val="clear" w:color="auto" w:fill="FFFFFF"/>
        <w:spacing w:line="236" w:lineRule="atLeast"/>
        <w:ind w:left="284" w:hanging="284"/>
      </w:pPr>
      <w:r>
        <w:t xml:space="preserve">4. Perfect attendance will be rewarded. To obtain these points you </w:t>
      </w:r>
      <w:r>
        <w:rPr>
          <w:b/>
          <w:bCs/>
          <w:i/>
          <w:iCs/>
        </w:rPr>
        <w:t>must remain in the laboratory until permitted to leave by the instructor</w:t>
      </w:r>
      <w:r>
        <w:rPr>
          <w:b/>
          <w:bCs/>
        </w:rPr>
        <w:t>.</w:t>
      </w:r>
      <w:r>
        <w:t xml:space="preserve"> </w:t>
      </w:r>
    </w:p>
    <w:p w:rsidR="00D25107" w:rsidRDefault="005A4EB3">
      <w:pPr>
        <w:pStyle w:val="NormalWeb"/>
        <w:shd w:val="clear" w:color="auto" w:fill="FFFFFF"/>
        <w:spacing w:line="236" w:lineRule="atLeast"/>
        <w:ind w:left="284" w:hanging="284"/>
      </w:pPr>
      <w:r>
        <w:t xml:space="preserve">5. The total points in the laboratory section are 300 points as mentioned above.  Changes may be made throughout the semester with regard to total points, but your lab score will be determined eventually as a percentage.  This percentage will be 25% of your lecture grade.  </w:t>
      </w:r>
    </w:p>
    <w:p w:rsidR="00D25107" w:rsidRDefault="005A4EB3">
      <w:pPr>
        <w:pStyle w:val="NormalWeb"/>
        <w:shd w:val="clear" w:color="auto" w:fill="FFFFFF"/>
        <w:spacing w:line="236" w:lineRule="atLeast"/>
        <w:ind w:left="284" w:hanging="284"/>
      </w:pPr>
      <w:r>
        <w:t xml:space="preserve">6. </w:t>
      </w:r>
      <w:r>
        <w:rPr>
          <w:iCs/>
        </w:rPr>
        <w:t>There will be some limited opportunities for extra credit in the laboratory</w:t>
      </w:r>
      <w:r>
        <w:rPr>
          <w:i/>
          <w:iCs/>
        </w:rPr>
        <w:t xml:space="preserve"> if needed.</w:t>
      </w:r>
      <w:r>
        <w:t xml:space="preserve"> Specific instructions about this will be provided later in the semester. </w:t>
      </w:r>
    </w:p>
    <w:p w:rsidR="00D25107" w:rsidRDefault="005A4EB3">
      <w:pPr>
        <w:pStyle w:val="NormalWeb"/>
        <w:shd w:val="clear" w:color="auto" w:fill="FFFFFF"/>
        <w:spacing w:line="236" w:lineRule="atLeast"/>
        <w:ind w:left="284" w:hanging="284"/>
      </w:pPr>
      <w:r>
        <w:t xml:space="preserve">7. You may attend ONLY that section for which you have registered. </w:t>
      </w:r>
      <w:r>
        <w:rPr>
          <w:b/>
          <w:bCs/>
        </w:rPr>
        <w:t>You will not be permitted to go to another lab section</w:t>
      </w:r>
      <w:r>
        <w:t xml:space="preserve"> without specific permission from the lab instructors.</w:t>
      </w:r>
    </w:p>
    <w:p w:rsidR="00D25107" w:rsidRDefault="005A4EB3">
      <w:pPr>
        <w:pStyle w:val="NormalWeb"/>
        <w:shd w:val="clear" w:color="auto" w:fill="FFFFFF"/>
        <w:spacing w:line="236" w:lineRule="atLeast"/>
        <w:ind w:left="284" w:hanging="284"/>
      </w:pPr>
      <w:r>
        <w:t>8.  Late policy for lab practicals:  Class policy is that once a lab quiz is turned in, no other lab quizzes will be given out.  If you are late to a lab quiz, you run the risk of not being able to take that quiz.  (See #3 above regarding make-ups)</w:t>
      </w:r>
    </w:p>
    <w:p w:rsidR="00D25107" w:rsidRDefault="005A4EB3">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9.  A failing overall class grade will be recorded if your lab absences are excessive, or if there is no evidence of attending lab</w:t>
      </w:r>
    </w:p>
    <w:p w:rsidR="00D25107" w:rsidRDefault="005A4EB3">
      <w:pPr>
        <w:rPr>
          <w:rFonts w:ascii="Times New Roman" w:hAnsi="Times New Roman"/>
          <w:sz w:val="24"/>
          <w:szCs w:val="24"/>
        </w:rPr>
      </w:pPr>
      <w:r>
        <w:rPr>
          <w:sz w:val="24"/>
          <w:szCs w:val="24"/>
        </w:rPr>
        <w:t xml:space="preserve">10.  </w:t>
      </w:r>
      <w:r>
        <w:rPr>
          <w:b/>
          <w:caps/>
          <w:color w:val="E36C0A" w:themeColor="accent6" w:themeShade="BF"/>
          <w:sz w:val="24"/>
          <w:szCs w:val="24"/>
        </w:rPr>
        <w:t xml:space="preserve">Plagiarism </w:t>
      </w:r>
      <w:smartTag w:uri="urn:schemas-microsoft-com:office:smarttags" w:element="stockticker">
        <w:r>
          <w:rPr>
            <w:b/>
            <w:caps/>
            <w:sz w:val="24"/>
            <w:szCs w:val="24"/>
          </w:rPr>
          <w:t>and</w:t>
        </w:r>
      </w:smartTag>
      <w:r>
        <w:rPr>
          <w:b/>
          <w:caps/>
          <w:sz w:val="24"/>
          <w:szCs w:val="24"/>
        </w:rPr>
        <w:t xml:space="preserve"> Academic honesty</w:t>
      </w:r>
      <w:r>
        <w:rPr>
          <w:sz w:val="24"/>
          <w:szCs w:val="24"/>
        </w:rPr>
        <w:t>: Make extra sure that everything you write is in your own words and cited. Cheating is unethical and will not be tolerated</w:t>
      </w:r>
      <w:r>
        <w:rPr>
          <w:rFonts w:ascii="Times New Roman" w:hAnsi="Times New Roman"/>
          <w:b/>
          <w:sz w:val="24"/>
          <w:szCs w:val="24"/>
        </w:rPr>
        <w:t xml:space="preserve">.  </w:t>
      </w:r>
      <w:r>
        <w:rPr>
          <w:rFonts w:ascii="Times New Roman" w:hAnsi="Times New Roman"/>
          <w:sz w:val="24"/>
          <w:szCs w:val="24"/>
        </w:rPr>
        <w:t>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D25107" w:rsidRDefault="00D25107">
      <w:pPr>
        <w:rPr>
          <w:rFonts w:ascii="Times New Roman" w:hAnsi="Times New Roman"/>
          <w:sz w:val="24"/>
          <w:szCs w:val="24"/>
        </w:rPr>
      </w:pPr>
    </w:p>
    <w:p w:rsidR="00D25107" w:rsidRDefault="005A4EB3">
      <w:pPr>
        <w:rPr>
          <w:rFonts w:ascii="Times New Roman" w:eastAsia="Times New Roman" w:hAnsi="Times New Roman"/>
          <w:sz w:val="24"/>
          <w:szCs w:val="24"/>
        </w:rPr>
      </w:pPr>
      <w:r>
        <w:rPr>
          <w:rFonts w:ascii="Times New Roman" w:eastAsia="Times New Roman" w:hAnsi="Times New Roman"/>
          <w:sz w:val="24"/>
          <w:szCs w:val="24"/>
        </w:rPr>
        <w:t>Plagiarism:  Article summaries that have been plagiarized will earn no credit.  You are not eligible for the academic dishonesty sanction for your first episode of plagiarism</w:t>
      </w:r>
    </w:p>
    <w:p w:rsidR="00D25107" w:rsidRDefault="00D25107">
      <w:pPr>
        <w:rPr>
          <w:rFonts w:ascii="Times New Roman" w:hAnsi="Times New Roman"/>
          <w:sz w:val="24"/>
          <w:szCs w:val="24"/>
        </w:rPr>
      </w:pPr>
    </w:p>
    <w:p w:rsidR="00D25107" w:rsidRDefault="005A4EB3">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Sanctions for Academic Dishonesty (first offense)</w:t>
      </w:r>
    </w:p>
    <w:p w:rsidR="00D25107" w:rsidRDefault="005A4EB3">
      <w:pPr>
        <w:ind w:left="720"/>
        <w:rPr>
          <w:b/>
          <w:sz w:val="24"/>
          <w:szCs w:val="24"/>
        </w:rPr>
      </w:pPr>
      <w:r>
        <w:rPr>
          <w:b/>
          <w:sz w:val="24"/>
          <w:szCs w:val="24"/>
        </w:rPr>
        <w:t xml:space="preserve">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proofErr w:type="gramStart"/>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Times New Roman" w:hAnsi="Times New Roman"/>
          <w:sz w:val="22"/>
          <w:szCs w:val="22"/>
        </w:rPr>
        <w:t>Grade</w:t>
      </w:r>
      <w:proofErr w:type="gramEnd"/>
      <w:r w:rsidRPr="007C0F65">
        <w:rPr>
          <w:rFonts w:ascii="Times New Roman" w:eastAsia="Times New Roman" w:hAnsi="Times New Roman"/>
          <w:sz w:val="22"/>
          <w:szCs w:val="22"/>
        </w:rPr>
        <w:t xml:space="preserve"> of 0 (zero) points on the assignment/exam/quiz in question</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Symbol" w:hAnsi="Times New Roman"/>
          <w:sz w:val="14"/>
          <w:szCs w:val="14"/>
        </w:rPr>
        <w:t xml:space="preserve"> </w:t>
      </w:r>
      <w:r w:rsidRPr="007C0F65">
        <w:rPr>
          <w:rFonts w:ascii="Times New Roman" w:eastAsia="Times New Roman" w:hAnsi="Times New Roman"/>
          <w:sz w:val="22"/>
          <w:szCs w:val="22"/>
        </w:rPr>
        <w:t xml:space="preserve">A 10 percentage </w:t>
      </w:r>
      <w:proofErr w:type="gramStart"/>
      <w:r w:rsidRPr="007C0F65">
        <w:rPr>
          <w:rFonts w:ascii="Times New Roman" w:eastAsia="Times New Roman" w:hAnsi="Times New Roman"/>
          <w:sz w:val="22"/>
          <w:szCs w:val="22"/>
        </w:rPr>
        <w:t>point  (</w:t>
      </w:r>
      <w:proofErr w:type="gramEnd"/>
      <w:r w:rsidRPr="007C0F65">
        <w:rPr>
          <w:rFonts w:ascii="Times New Roman" w:eastAsia="Times New Roman" w:hAnsi="Times New Roman"/>
          <w:sz w:val="22"/>
          <w:szCs w:val="22"/>
        </w:rPr>
        <w:t xml:space="preserve">-10%) deduction from the final grade, taken after lecture and lab scores have been calculated.  </w:t>
      </w:r>
    </w:p>
    <w:p w:rsidR="007C0F65" w:rsidRPr="007C0F65" w:rsidRDefault="007C0F65" w:rsidP="007C0F65">
      <w:pPr>
        <w:overflowPunct/>
        <w:autoSpaceDE/>
        <w:autoSpaceDN/>
        <w:spacing w:before="100" w:beforeAutospacing="1" w:after="100" w:afterAutospacing="1"/>
        <w:ind w:left="1440" w:hanging="360"/>
        <w:contextualSpacing/>
        <w:rPr>
          <w:rFonts w:ascii="Times New Roman" w:eastAsia="Times New Roman" w:hAnsi="Times New Roman"/>
          <w:sz w:val="24"/>
          <w:szCs w:val="24"/>
        </w:rPr>
      </w:pPr>
      <w:r w:rsidRPr="007C0F65">
        <w:rPr>
          <w:rFonts w:ascii="Symbol" w:eastAsia="Symbol" w:hAnsi="Symbol" w:cs="Symbol"/>
          <w:sz w:val="22"/>
          <w:szCs w:val="22"/>
        </w:rPr>
        <w:t></w:t>
      </w:r>
      <w:r>
        <w:rPr>
          <w:rFonts w:ascii="Times New Roman" w:eastAsia="Symbol" w:hAnsi="Times New Roman"/>
          <w:sz w:val="14"/>
          <w:szCs w:val="14"/>
        </w:rPr>
        <w:t xml:space="preserve">  </w:t>
      </w:r>
      <w:r w:rsidRPr="007C0F65">
        <w:rPr>
          <w:rFonts w:ascii="Times New Roman" w:eastAsia="Symbol" w:hAnsi="Times New Roman"/>
          <w:sz w:val="14"/>
          <w:szCs w:val="14"/>
        </w:rPr>
        <w:t xml:space="preserve"> </w:t>
      </w:r>
      <w:r w:rsidRPr="007C0F65">
        <w:rPr>
          <w:rFonts w:ascii="Times New Roman" w:eastAsia="Times New Roman" w:hAnsi="Times New Roman"/>
          <w:sz w:val="22"/>
          <w:szCs w:val="22"/>
        </w:rPr>
        <w:t xml:space="preserve">Students pursuing a teaching certificate will have a Disposition Concerns document submitted </w:t>
      </w:r>
    </w:p>
    <w:p w:rsidR="00D25107" w:rsidRDefault="00D25107">
      <w:pPr>
        <w:pStyle w:val="NormalWeb"/>
        <w:shd w:val="clear" w:color="auto" w:fill="FFFFFF"/>
        <w:spacing w:line="236" w:lineRule="atLeast"/>
        <w:ind w:left="284" w:hanging="284"/>
      </w:pPr>
    </w:p>
    <w:p w:rsidR="00D25107" w:rsidRDefault="005A4EB3">
      <w:pPr>
        <w:overflowPunct/>
        <w:autoSpaceDE/>
        <w:rPr>
          <w:rFonts w:ascii="Times New Roman" w:eastAsia="Times New Roman" w:hAnsi="Times New Roman"/>
          <w:color w:val="000000"/>
          <w:sz w:val="24"/>
          <w:szCs w:val="24"/>
        </w:rPr>
      </w:pPr>
      <w:r>
        <w:rPr>
          <w:sz w:val="24"/>
          <w:szCs w:val="24"/>
        </w:rPr>
        <w:br w:type="page"/>
      </w:r>
    </w:p>
    <w:p w:rsidR="00D25107" w:rsidRDefault="005A4EB3">
      <w:pPr>
        <w:pStyle w:val="NormalWeb"/>
        <w:shd w:val="clear" w:color="auto" w:fill="FFFFFF"/>
        <w:spacing w:line="236" w:lineRule="atLeast"/>
        <w:jc w:val="center"/>
        <w:rPr>
          <w:b/>
        </w:rPr>
      </w:pPr>
      <w:r>
        <w:rPr>
          <w:b/>
        </w:rPr>
        <w:t xml:space="preserve">BSC 182 Human Physiology and </w:t>
      </w:r>
      <w:r w:rsidR="005446C4">
        <w:rPr>
          <w:b/>
        </w:rPr>
        <w:t>Anatomy II - 2015</w:t>
      </w:r>
      <w:r>
        <w:rPr>
          <w:b/>
        </w:rPr>
        <w:t xml:space="preserve"> Lab Schedule</w:t>
      </w:r>
      <w:r>
        <w:rPr>
          <w:b/>
        </w:rPr>
        <w:br/>
        <w:t xml:space="preserve">This schedule is </w:t>
      </w:r>
      <w:r>
        <w:rPr>
          <w:b/>
          <w:u w:val="single"/>
        </w:rPr>
        <w:t>tentative</w:t>
      </w:r>
      <w:r>
        <w:rPr>
          <w:b/>
        </w:rPr>
        <w:t xml:space="preserve">.  Refer to the class calendar online or </w:t>
      </w:r>
      <w:proofErr w:type="spellStart"/>
      <w:r>
        <w:rPr>
          <w:b/>
        </w:rPr>
        <w:t>ReggieNet</w:t>
      </w:r>
      <w:proofErr w:type="spellEnd"/>
      <w:r>
        <w:rPr>
          <w:b/>
        </w:rPr>
        <w:t xml:space="preserve"> for finalized versions. </w:t>
      </w:r>
    </w:p>
    <w:p w:rsidR="00D25107" w:rsidRDefault="00D25107">
      <w:pPr>
        <w:pStyle w:val="NormalWeb"/>
        <w:shd w:val="clear" w:color="auto" w:fill="FFFFFF"/>
        <w:spacing w:line="236" w:lineRule="atLeast"/>
        <w:rPr>
          <w:b/>
        </w:rPr>
      </w:pPr>
    </w:p>
    <w:p w:rsidR="00D25107" w:rsidRDefault="005A4EB3">
      <w:pPr>
        <w:rPr>
          <w:rFonts w:ascii="Times New Roman" w:hAnsi="Times New Roman"/>
          <w:color w:val="000000"/>
          <w:sz w:val="24"/>
          <w:szCs w:val="24"/>
        </w:rPr>
      </w:pPr>
      <w:r>
        <w:rPr>
          <w:rFonts w:ascii="Times New Roman" w:hAnsi="Times New Roman"/>
          <w:color w:val="000000"/>
          <w:sz w:val="24"/>
          <w:szCs w:val="24"/>
        </w:rPr>
        <w:t> </w:t>
      </w:r>
    </w:p>
    <w:tbl>
      <w:tblPr>
        <w:tblStyle w:val="TableGrid"/>
        <w:tblW w:w="0" w:type="auto"/>
        <w:tblInd w:w="0" w:type="dxa"/>
        <w:tblLook w:val="04A0" w:firstRow="1" w:lastRow="0" w:firstColumn="1" w:lastColumn="0" w:noHBand="0" w:noVBand="1"/>
      </w:tblPr>
      <w:tblGrid>
        <w:gridCol w:w="3126"/>
        <w:gridCol w:w="4246"/>
      </w:tblGrid>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b/>
                <w:color w:val="000000"/>
                <w:sz w:val="24"/>
                <w:szCs w:val="24"/>
              </w:rPr>
            </w:pPr>
            <w:r>
              <w:rPr>
                <w:rFonts w:ascii="Times New Roman" w:hAnsi="Times New Roman"/>
                <w:b/>
                <w:color w:val="000000"/>
                <w:sz w:val="24"/>
                <w:szCs w:val="24"/>
              </w:rPr>
              <w:t xml:space="preserve">For the week of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b/>
                <w:color w:val="000000"/>
                <w:sz w:val="24"/>
                <w:szCs w:val="24"/>
              </w:rPr>
            </w:pPr>
            <w:r>
              <w:rPr>
                <w:rFonts w:ascii="Times New Roman" w:hAnsi="Times New Roman"/>
                <w:b/>
                <w:color w:val="000000"/>
                <w:sz w:val="24"/>
                <w:szCs w:val="24"/>
              </w:rPr>
              <w:t xml:space="preserve">Lab topic /Exercise               </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 xml:space="preserve">Week one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Microscope review and Endocrine slides</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Week two</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Blood and Blood Typing</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 xml:space="preserve">Week three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Style w:val="style21"/>
                <w:rFonts w:ascii="Times New Roman" w:hAnsi="Times New Roman"/>
                <w:sz w:val="24"/>
                <w:szCs w:val="24"/>
              </w:rPr>
              <w:t>Lab Quiz One</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 xml:space="preserve">Week four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Cardio Structure/Heart dissection</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 xml:space="preserve">Week five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Cardio/EKG</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 xml:space="preserve">Week six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sz w:val="24"/>
                <w:szCs w:val="24"/>
              </w:rPr>
              <w:t>Blood Vessels</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 xml:space="preserve">Week seven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Style w:val="style31"/>
                <w:sz w:val="24"/>
                <w:szCs w:val="24"/>
              </w:rPr>
              <w:t>Lab Quiz Two</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 xml:space="preserve">Week eight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sz w:val="24"/>
                <w:szCs w:val="24"/>
              </w:rPr>
              <w:t>L</w:t>
            </w:r>
            <w:r>
              <w:rPr>
                <w:rStyle w:val="style11"/>
                <w:sz w:val="24"/>
                <w:szCs w:val="24"/>
              </w:rPr>
              <w:t xml:space="preserve">ymph </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r>
              <w:rPr>
                <w:rFonts w:ascii="Times New Roman" w:hAnsi="Times New Roman"/>
                <w:color w:val="000000"/>
                <w:sz w:val="24"/>
                <w:szCs w:val="24"/>
              </w:rPr>
              <w:t xml:space="preserve">Week nine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break</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 xml:space="preserve">Week ten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r>
              <w:rPr>
                <w:rFonts w:ascii="Times New Roman" w:hAnsi="Times New Roman"/>
                <w:color w:val="000000"/>
                <w:sz w:val="24"/>
                <w:szCs w:val="24"/>
              </w:rPr>
              <w:t>Respiratory</w:t>
            </w:r>
          </w:p>
        </w:tc>
        <w:bookmarkStart w:id="0" w:name="_GoBack"/>
        <w:bookmarkEnd w:id="0"/>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 xml:space="preserve">Week eleven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Digestive</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 xml:space="preserve">Week twelve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FF0000"/>
                <w:sz w:val="24"/>
                <w:szCs w:val="24"/>
              </w:rPr>
            </w:pPr>
            <w:r>
              <w:rPr>
                <w:rFonts w:ascii="Times New Roman" w:hAnsi="Times New Roman"/>
                <w:color w:val="FF0000"/>
                <w:sz w:val="24"/>
                <w:szCs w:val="24"/>
              </w:rPr>
              <w:t>Lab Quiz Three</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r>
              <w:rPr>
                <w:rFonts w:ascii="Times New Roman" w:hAnsi="Times New Roman"/>
                <w:color w:val="000000"/>
                <w:sz w:val="24"/>
                <w:szCs w:val="24"/>
              </w:rPr>
              <w:t>Week thirteen</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Kidney</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 xml:space="preserve">Week fourteen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r>
              <w:rPr>
                <w:rFonts w:ascii="Times New Roman" w:hAnsi="Times New Roman"/>
                <w:color w:val="000000"/>
                <w:sz w:val="24"/>
                <w:szCs w:val="24"/>
              </w:rPr>
              <w:t>Fetal Pig</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w:hAnsi="Times"/>
                <w:sz w:val="24"/>
                <w:szCs w:val="24"/>
              </w:rPr>
            </w:pPr>
            <w:r>
              <w:rPr>
                <w:rFonts w:ascii="Times New Roman" w:hAnsi="Times New Roman"/>
                <w:color w:val="000000"/>
                <w:sz w:val="24"/>
                <w:szCs w:val="24"/>
              </w:rPr>
              <w:t xml:space="preserve">Week fifteen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color w:val="000000"/>
                <w:sz w:val="24"/>
                <w:szCs w:val="24"/>
              </w:rPr>
            </w:pPr>
            <w:r>
              <w:rPr>
                <w:rFonts w:ascii="Times New Roman" w:hAnsi="Times New Roman"/>
                <w:color w:val="000000"/>
                <w:sz w:val="24"/>
                <w:szCs w:val="24"/>
              </w:rPr>
              <w:t>Reproductive</w:t>
            </w:r>
          </w:p>
        </w:tc>
      </w:tr>
      <w:tr w:rsidR="00D25107">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pStyle w:val="style1"/>
            </w:pPr>
            <w:r>
              <w:t xml:space="preserve">Week Sixteen          </w:t>
            </w:r>
            <w:r>
              <w:rPr>
                <w:b/>
                <w:color w:val="FF0000"/>
              </w:rPr>
              <w:t xml:space="preser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107" w:rsidRDefault="005A4EB3">
            <w:pPr>
              <w:rPr>
                <w:rFonts w:ascii="Times New Roman" w:hAnsi="Times New Roman"/>
                <w:sz w:val="24"/>
                <w:szCs w:val="24"/>
              </w:rPr>
            </w:pPr>
            <w:r>
              <w:rPr>
                <w:rFonts w:ascii="Times New Roman" w:hAnsi="Times New Roman"/>
                <w:color w:val="FF0000"/>
                <w:sz w:val="24"/>
                <w:szCs w:val="24"/>
              </w:rPr>
              <w:t>Lab Quiz Four</w:t>
            </w:r>
          </w:p>
        </w:tc>
      </w:tr>
    </w:tbl>
    <w:p w:rsidR="00D25107" w:rsidRDefault="005A4EB3">
      <w:pPr>
        <w:rPr>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D25107" w:rsidRDefault="005A4EB3">
      <w:pPr>
        <w:rPr>
          <w:sz w:val="24"/>
          <w:szCs w:val="24"/>
        </w:rPr>
      </w:pPr>
      <w:r>
        <w:rPr>
          <w:sz w:val="24"/>
          <w:szCs w:val="24"/>
        </w:rPr>
        <w:t> </w:t>
      </w:r>
    </w:p>
    <w:p w:rsidR="00D25107" w:rsidRDefault="005A4EB3">
      <w:pPr>
        <w:rPr>
          <w:sz w:val="24"/>
          <w:szCs w:val="24"/>
        </w:rPr>
      </w:pPr>
      <w:r>
        <w:rPr>
          <w:sz w:val="24"/>
          <w:szCs w:val="24"/>
        </w:rPr>
        <w:t> </w:t>
      </w:r>
    </w:p>
    <w:p w:rsidR="00D25107" w:rsidRDefault="005A4EB3">
      <w:pPr>
        <w:rPr>
          <w:sz w:val="24"/>
          <w:szCs w:val="24"/>
        </w:rPr>
      </w:pPr>
      <w:r>
        <w:rPr>
          <w:rFonts w:ascii="Times New Roman" w:hAnsi="Times New Roman"/>
          <w:sz w:val="24"/>
          <w:szCs w:val="24"/>
        </w:rPr>
        <w:t> </w:t>
      </w:r>
    </w:p>
    <w:sectPr w:rsidR="00D25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65"/>
    <w:rsid w:val="005446C4"/>
    <w:rsid w:val="005A4EB3"/>
    <w:rsid w:val="00714FE0"/>
    <w:rsid w:val="007C0F65"/>
    <w:rsid w:val="00D25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semiHidden/>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semiHidden/>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Pr>
      <w:rFonts w:ascii="Times New Roman" w:hAnsi="Times New Roman" w:cs="Times New Roman" w:hint="default"/>
    </w:rPr>
  </w:style>
  <w:style w:type="character" w:customStyle="1" w:styleId="style21">
    <w:name w:val="style21"/>
    <w:basedOn w:val="DefaultParagraphFont"/>
    <w:rPr>
      <w:color w:val="FF0000"/>
    </w:rPr>
  </w:style>
  <w:style w:type="character" w:customStyle="1" w:styleId="style31">
    <w:name w:val="style31"/>
    <w:basedOn w:val="DefaultParagraphFont"/>
    <w:rPr>
      <w:rFonts w:ascii="Times New Roman" w:hAnsi="Times New Roman" w:cs="Times New Roman" w:hint="default"/>
      <w:color w:val="FF0000"/>
    </w:rPr>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grame">
    <w:name w:val="grame"/>
    <w:basedOn w:val="DefaultParagraphFont"/>
    <w:rsid w:val="007C0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semiHidden/>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semiHidden/>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Pr>
      <w:rFonts w:ascii="Times New Roman" w:hAnsi="Times New Roman" w:cs="Times New Roman" w:hint="default"/>
    </w:rPr>
  </w:style>
  <w:style w:type="character" w:customStyle="1" w:styleId="style21">
    <w:name w:val="style21"/>
    <w:basedOn w:val="DefaultParagraphFont"/>
    <w:rPr>
      <w:color w:val="FF0000"/>
    </w:rPr>
  </w:style>
  <w:style w:type="character" w:customStyle="1" w:styleId="style31">
    <w:name w:val="style31"/>
    <w:basedOn w:val="DefaultParagraphFont"/>
    <w:rPr>
      <w:rFonts w:ascii="Times New Roman" w:hAnsi="Times New Roman" w:cs="Times New Roman" w:hint="default"/>
      <w:color w:val="FF0000"/>
    </w:rPr>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grame">
    <w:name w:val="grame"/>
    <w:basedOn w:val="DefaultParagraphFont"/>
    <w:rsid w:val="007C0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88461">
      <w:marLeft w:val="0"/>
      <w:marRight w:val="0"/>
      <w:marTop w:val="0"/>
      <w:marBottom w:val="0"/>
      <w:divBdr>
        <w:top w:val="none" w:sz="0" w:space="0" w:color="auto"/>
        <w:left w:val="none" w:sz="0" w:space="0" w:color="auto"/>
        <w:bottom w:val="none" w:sz="0" w:space="0" w:color="auto"/>
        <w:right w:val="none" w:sz="0" w:space="0" w:color="auto"/>
      </w:divBdr>
    </w:div>
    <w:div w:id="1740639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2957</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BSC 182  Lecture and Lab Syllabus 2015</vt:lpstr>
    </vt:vector>
  </TitlesOfParts>
  <Company>Illinois State University</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182  Lecture and Lab Syllabus 2015</dc:title>
  <dc:creator>Wargo, Betsy</dc:creator>
  <cp:lastModifiedBy>Wargo, Betsy</cp:lastModifiedBy>
  <cp:revision>3</cp:revision>
  <dcterms:created xsi:type="dcterms:W3CDTF">2014-12-15T17:19:00Z</dcterms:created>
  <dcterms:modified xsi:type="dcterms:W3CDTF">2015-07-13T18:00:00Z</dcterms:modified>
</cp:coreProperties>
</file>