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EB3">
      <w:pPr>
        <w:pStyle w:val="Title"/>
        <w:rPr>
          <w:sz w:val="24"/>
          <w:szCs w:val="24"/>
        </w:rPr>
      </w:pPr>
      <w:r>
        <w:rPr>
          <w:sz w:val="24"/>
          <w:szCs w:val="24"/>
        </w:rPr>
        <w:t>BSC 182   Human Physiology and Anatomy II</w:t>
      </w:r>
    </w:p>
    <w:p w:rsidR="00000000" w:rsidRPr="007C0F65" w:rsidRDefault="007C0F65" w:rsidP="007C0F65">
      <w:pPr>
        <w:pStyle w:val="style2"/>
        <w:jc w:val="center"/>
      </w:pPr>
      <w:r>
        <w:t xml:space="preserve"> Fall </w:t>
      </w:r>
      <w:r w:rsidR="005A4EB3">
        <w:t>2014</w:t>
      </w:r>
      <w:r>
        <w:br/>
        <w:t>SCH 244</w:t>
      </w:r>
    </w:p>
    <w:p w:rsidR="00000000" w:rsidRDefault="005A4EB3">
      <w:pPr>
        <w:pStyle w:val="Heading2"/>
        <w:rPr>
          <w:rFonts w:eastAsia="Times New Roman"/>
          <w:sz w:val="24"/>
          <w:szCs w:val="24"/>
        </w:rPr>
      </w:pPr>
      <w:r>
        <w:rPr>
          <w:rFonts w:eastAsia="Times New Roman"/>
          <w:sz w:val="24"/>
          <w:szCs w:val="24"/>
        </w:rPr>
        <w:t>COURSE INFORMATION AND POLICIES</w:t>
      </w:r>
    </w:p>
    <w:p w:rsidR="00000000" w:rsidRDefault="005A4EB3">
      <w:pPr>
        <w:rPr>
          <w:sz w:val="24"/>
          <w:szCs w:val="24"/>
        </w:rPr>
      </w:pPr>
      <w:r>
        <w:rPr>
          <w:rFonts w:ascii="Times New Roman" w:hAnsi="Times New Roman"/>
          <w:sz w:val="24"/>
          <w:szCs w:val="24"/>
        </w:rPr>
        <w:t> </w:t>
      </w:r>
    </w:p>
    <w:p w:rsidR="00000000" w:rsidRDefault="005A4EB3">
      <w:pPr>
        <w:overflowPunct/>
        <w:autoSpaceDE/>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000000" w:rsidRDefault="005A4EB3">
      <w:r>
        <w:rPr>
          <w:rFonts w:ascii="Times New Roman" w:hAnsi="Times New Roman"/>
          <w:sz w:val="24"/>
          <w:szCs w:val="24"/>
        </w:rPr>
        <w:t xml:space="preserve">   Office hours:  I will be in my office on the days we have class.  Please choose the “Sign Up” option in </w:t>
      </w:r>
      <w:proofErr w:type="spellStart"/>
      <w:r>
        <w:rPr>
          <w:rFonts w:ascii="Times New Roman" w:hAnsi="Times New Roman"/>
          <w:sz w:val="24"/>
          <w:szCs w:val="24"/>
        </w:rPr>
        <w:t>ReggieNet</w:t>
      </w:r>
      <w:proofErr w:type="spellEnd"/>
      <w:r>
        <w:rPr>
          <w:rFonts w:ascii="Times New Roman" w:hAnsi="Times New Roman"/>
          <w:sz w:val="24"/>
          <w:szCs w:val="24"/>
        </w:rPr>
        <w:t xml:space="preserve"> to </w:t>
      </w:r>
      <w:r>
        <w:rPr>
          <w:rFonts w:ascii="Times New Roman" w:hAnsi="Times New Roman"/>
          <w:sz w:val="24"/>
          <w:szCs w:val="24"/>
        </w:rPr>
        <w:t>choose an appointment time</w:t>
      </w:r>
    </w:p>
    <w:p w:rsidR="00000000" w:rsidRDefault="005A4EB3">
      <w:pPr>
        <w:rPr>
          <w:sz w:val="24"/>
          <w:szCs w:val="24"/>
        </w:rPr>
      </w:pPr>
      <w:r>
        <w:rPr>
          <w:rFonts w:ascii="Times New Roman" w:hAnsi="Times New Roman"/>
          <w:sz w:val="24"/>
          <w:szCs w:val="24"/>
        </w:rPr>
        <w:t>   Office:   SLB 233</w:t>
      </w:r>
    </w:p>
    <w:p w:rsidR="00000000" w:rsidRDefault="005A4EB3" w:rsidP="007C0F65">
      <w:pPr>
        <w:rPr>
          <w:sz w:val="24"/>
          <w:szCs w:val="24"/>
        </w:rPr>
      </w:pPr>
      <w:r>
        <w:rPr>
          <w:rFonts w:ascii="Times New Roman" w:hAnsi="Times New Roman"/>
          <w:sz w:val="24"/>
          <w:szCs w:val="24"/>
        </w:rPr>
        <w:t xml:space="preserve">   E-mail:  </w:t>
      </w:r>
      <w:hyperlink r:id="rId6" w:history="1">
        <w:r>
          <w:rPr>
            <w:rStyle w:val="Hyperlink"/>
            <w:rFonts w:ascii="Times New Roman" w:hAnsi="Times New Roman"/>
            <w:sz w:val="24"/>
            <w:szCs w:val="24"/>
          </w:rPr>
          <w:t>bawargo@ilstu.edu</w:t>
        </w:r>
      </w:hyperlink>
      <w:r>
        <w:rPr>
          <w:rFonts w:ascii="Times New Roman" w:hAnsi="Times New Roman"/>
          <w:sz w:val="24"/>
          <w:szCs w:val="24"/>
        </w:rPr>
        <w:t xml:space="preserve">  </w:t>
      </w:r>
    </w:p>
    <w:p w:rsidR="00000000" w:rsidRDefault="005A4EB3">
      <w:pPr>
        <w:rPr>
          <w:sz w:val="24"/>
          <w:szCs w:val="24"/>
        </w:rPr>
      </w:pPr>
      <w:r>
        <w:rPr>
          <w:rFonts w:ascii="Times New Roman" w:hAnsi="Times New Roman"/>
          <w:sz w:val="24"/>
          <w:szCs w:val="24"/>
        </w:rPr>
        <w:t>______________________________________________________________________________</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sz w:val="24"/>
          <w:szCs w:val="24"/>
        </w:rPr>
        <w:t>T</w:t>
      </w:r>
      <w:r>
        <w:rPr>
          <w:rFonts w:ascii="Times New Roman" w:hAnsi="Times New Roman"/>
          <w:sz w:val="24"/>
          <w:szCs w:val="24"/>
        </w:rPr>
        <w:t>ENTATIVE LECTURE TOPIC OUTLINE:</w:t>
      </w:r>
    </w:p>
    <w:p w:rsidR="00000000" w:rsidRDefault="005A4EB3">
      <w:pPr>
        <w:rPr>
          <w:sz w:val="24"/>
          <w:szCs w:val="24"/>
        </w:rPr>
      </w:pPr>
      <w:r>
        <w:rPr>
          <w:rFonts w:ascii="Times New Roman" w:hAnsi="Times New Roman"/>
          <w:sz w:val="24"/>
          <w:szCs w:val="24"/>
        </w:rPr>
        <w:t>___________________________________________________________________________</w:t>
      </w:r>
    </w:p>
    <w:p w:rsidR="00000000" w:rsidRDefault="005A4EB3">
      <w:pPr>
        <w:rPr>
          <w:rFonts w:ascii="Times New Roman" w:hAnsi="Times New Roman"/>
          <w:sz w:val="24"/>
          <w:szCs w:val="24"/>
        </w:rPr>
      </w:pPr>
      <w:r>
        <w:rPr>
          <w:rFonts w:ascii="Times New Roman" w:hAnsi="Times New Roman"/>
          <w:sz w:val="24"/>
          <w:szCs w:val="24"/>
        </w:rPr>
        <w:t> </w:t>
      </w:r>
    </w:p>
    <w:p w:rsidR="00000000" w:rsidRDefault="005A4EB3">
      <w:pPr>
        <w:rPr>
          <w:rFonts w:ascii="Times New Roman" w:hAnsi="Times New Roman"/>
          <w:sz w:val="24"/>
          <w:szCs w:val="24"/>
        </w:rPr>
      </w:pPr>
    </w:p>
    <w:tbl>
      <w:tblPr>
        <w:tblStyle w:val="TableGrid"/>
        <w:tblW w:w="0" w:type="auto"/>
        <w:tblInd w:w="0" w:type="dxa"/>
        <w:tblLook w:val="04A0" w:firstRow="1" w:lastRow="0" w:firstColumn="1" w:lastColumn="0" w:noHBand="0" w:noVBand="1"/>
      </w:tblPr>
      <w:tblGrid>
        <w:gridCol w:w="7810"/>
        <w:gridCol w:w="1766"/>
      </w:tblGrid>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ascii="Times New Roman" w:hAnsi="Times New Roman"/>
                <w:sz w:val="24"/>
                <w:szCs w:val="24"/>
              </w:rPr>
              <w:t>Topics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ascii="Times New Roman" w:hAnsi="Times New Roman"/>
                <w:sz w:val="24"/>
                <w:szCs w:val="24"/>
              </w:rPr>
              <w:t>Reading</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ascii="Times New Roman" w:hAnsi="Times New Roman"/>
                <w:sz w:val="24"/>
                <w:szCs w:val="24"/>
              </w:rPr>
              <w:t>Endocrine System – anatomy, major glands and function of hormones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ascii="Times New Roman" w:hAnsi="Times New Roman"/>
                <w:sz w:val="24"/>
                <w:szCs w:val="24"/>
              </w:rPr>
              <w:t>Chapter 16</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ascii="Times New Roman" w:hAnsi="Times New Roman"/>
                <w:sz w:val="24"/>
                <w:szCs w:val="24"/>
              </w:rPr>
              <w:t xml:space="preserve">Cardiovascular </w:t>
            </w:r>
            <w:r>
              <w:rPr>
                <w:rFonts w:ascii="Times New Roman" w:hAnsi="Times New Roman"/>
                <w:sz w:val="24"/>
                <w:szCs w:val="24"/>
              </w:rPr>
              <w:t>System - composition and functions of blood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ascii="Times New Roman" w:hAnsi="Times New Roman"/>
                <w:sz w:val="24"/>
                <w:szCs w:val="24"/>
              </w:rPr>
              <w:t>Chapter 17</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ascii="Times New Roman" w:hAnsi="Times New Roman"/>
                <w:sz w:val="24"/>
                <w:szCs w:val="24"/>
              </w:rPr>
              <w:t xml:space="preserve">Cardiovascular System - structure and function of the heart;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ascii="Times New Roman" w:hAnsi="Times New Roman"/>
                <w:sz w:val="24"/>
                <w:szCs w:val="24"/>
              </w:rPr>
              <w:t>Chapter 18</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eastAsia="Times New Roman"/>
                <w:sz w:val="24"/>
                <w:szCs w:val="24"/>
              </w:rPr>
              <w:t>Cardiovascular System - vessel structure; physiology of</w:t>
            </w:r>
            <w:r>
              <w:rPr>
                <w:rFonts w:eastAsia="Times New Roman"/>
                <w:sz w:val="24"/>
                <w:szCs w:val="24"/>
              </w:rPr>
              <w:t xml:space="preserve"> </w:t>
            </w:r>
            <w:r>
              <w:rPr>
                <w:rFonts w:eastAsia="Times New Roman"/>
                <w:sz w:val="24"/>
                <w:szCs w:val="24"/>
              </w:rPr>
              <w:t>blood flow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eastAsia="Times New Roman"/>
                <w:sz w:val="24"/>
                <w:szCs w:val="24"/>
              </w:rPr>
              <w:t>Chapter 19</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ascii="Times New Roman" w:hAnsi="Times New Roman"/>
                <w:sz w:val="24"/>
                <w:szCs w:val="24"/>
              </w:rPr>
              <w:t xml:space="preserve">Lymphatic </w:t>
            </w:r>
            <w:r>
              <w:rPr>
                <w:rFonts w:ascii="Times New Roman" w:hAnsi="Times New Roman"/>
                <w:sz w:val="24"/>
                <w:szCs w:val="24"/>
              </w:rPr>
              <w:t>system - lymph transport; lymphoid cells, tissues and organs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ascii="Times New Roman" w:hAnsi="Times New Roman"/>
                <w:sz w:val="24"/>
                <w:szCs w:val="24"/>
              </w:rPr>
              <w:t>Chapter 20</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eastAsia="Times New Roman"/>
                <w:sz w:val="24"/>
                <w:szCs w:val="24"/>
              </w:rPr>
              <w:t>Immunity - innate defenses; adaptive defenses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eastAsia="Times New Roman"/>
                <w:sz w:val="24"/>
                <w:szCs w:val="24"/>
              </w:rPr>
              <w:t>Chapter 21</w:t>
            </w:r>
          </w:p>
        </w:tc>
      </w:tr>
      <w:tr w:rsidR="00000000">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rFonts w:ascii="Times New Roman" w:hAnsi="Times New Roman"/>
                <w:sz w:val="24"/>
                <w:szCs w:val="24"/>
              </w:rPr>
              <w:t>Respiratory System - pulmonary ventilation, gas transport and gas exchange; control of ventilation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sz w:val="24"/>
                <w:szCs w:val="24"/>
              </w:rPr>
            </w:pPr>
            <w:r>
              <w:rPr>
                <w:rFonts w:ascii="Times New Roman" w:hAnsi="Times New Roman"/>
                <w:sz w:val="24"/>
                <w:szCs w:val="24"/>
              </w:rPr>
              <w:t>Chapter 22</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sz w:val="24"/>
                <w:szCs w:val="24"/>
              </w:rPr>
            </w:pPr>
            <w:r>
              <w:rPr>
                <w:rFonts w:ascii="Times New Roman" w:hAnsi="Times New Roman"/>
                <w:sz w:val="24"/>
                <w:szCs w:val="24"/>
              </w:rPr>
              <w:t>Digestive System - structure; digestion/absorption, metabolism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rFonts w:ascii="Times New Roman" w:hAnsi="Times New Roman"/>
                <w:sz w:val="24"/>
                <w:szCs w:val="24"/>
              </w:rPr>
            </w:pPr>
            <w:r>
              <w:rPr>
                <w:rFonts w:ascii="Times New Roman" w:hAnsi="Times New Roman"/>
                <w:sz w:val="24"/>
                <w:szCs w:val="24"/>
              </w:rPr>
              <w:t>Chapter 23</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sz w:val="24"/>
                <w:szCs w:val="24"/>
              </w:rPr>
            </w:pPr>
            <w:r>
              <w:rPr>
                <w:rFonts w:ascii="Times New Roman" w:hAnsi="Times New Roman"/>
                <w:sz w:val="24"/>
                <w:szCs w:val="24"/>
              </w:rPr>
              <w:t>Urinary System - kidney structure; urine formation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rFonts w:ascii="Times New Roman" w:hAnsi="Times New Roman"/>
                <w:sz w:val="24"/>
                <w:szCs w:val="24"/>
              </w:rPr>
            </w:pPr>
            <w:r>
              <w:rPr>
                <w:rFonts w:ascii="Times New Roman" w:hAnsi="Times New Roman"/>
                <w:sz w:val="24"/>
                <w:szCs w:val="24"/>
              </w:rPr>
              <w:t>Chapter 25</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sz w:val="24"/>
                <w:szCs w:val="24"/>
              </w:rPr>
            </w:pPr>
            <w:r>
              <w:rPr>
                <w:rFonts w:ascii="Times New Roman" w:hAnsi="Times New Roman"/>
                <w:sz w:val="24"/>
                <w:szCs w:val="24"/>
              </w:rPr>
              <w:t xml:space="preserve">Reproductive System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rFonts w:ascii="Times New Roman" w:hAnsi="Times New Roman"/>
                <w:sz w:val="24"/>
                <w:szCs w:val="24"/>
              </w:rPr>
            </w:pPr>
            <w:r>
              <w:rPr>
                <w:rFonts w:ascii="Times New Roman" w:hAnsi="Times New Roman"/>
                <w:sz w:val="24"/>
                <w:szCs w:val="24"/>
              </w:rPr>
              <w:t>Chapter 27</w:t>
            </w:r>
          </w:p>
        </w:tc>
      </w:tr>
      <w:tr w:rsidR="00000000">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sz w:val="24"/>
                <w:szCs w:val="24"/>
              </w:rPr>
            </w:pPr>
            <w:r>
              <w:rPr>
                <w:rFonts w:ascii="Times New Roman" w:hAnsi="Times New Roman"/>
                <w:sz w:val="24"/>
                <w:szCs w:val="24"/>
              </w:rPr>
              <w:t xml:space="preserve">Pregnancy and embryonic development; birth; neonatal physiology; </w:t>
            </w:r>
            <w:r>
              <w:rPr>
                <w:rFonts w:ascii="Times New Roman" w:hAnsi="Times New Roman"/>
                <w:sz w:val="24"/>
                <w:szCs w:val="24"/>
              </w:rPr>
              <w:t xml:space="preserve">lactation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jc w:val="center"/>
              <w:rPr>
                <w:rFonts w:ascii="Times New Roman" w:hAnsi="Times New Roman"/>
                <w:sz w:val="24"/>
                <w:szCs w:val="24"/>
              </w:rPr>
            </w:pPr>
            <w:r>
              <w:rPr>
                <w:rFonts w:ascii="Times New Roman" w:hAnsi="Times New Roman"/>
                <w:sz w:val="24"/>
                <w:szCs w:val="24"/>
              </w:rPr>
              <w:t>Chapter 28</w:t>
            </w:r>
          </w:p>
        </w:tc>
      </w:tr>
    </w:tbl>
    <w:p w:rsidR="00000000" w:rsidRDefault="005A4EB3">
      <w:pPr>
        <w:rPr>
          <w:sz w:val="24"/>
          <w:szCs w:val="24"/>
        </w:rPr>
      </w:pP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b/>
          <w:bCs/>
          <w:sz w:val="24"/>
          <w:szCs w:val="24"/>
        </w:rPr>
        <w:t> </w:t>
      </w:r>
    </w:p>
    <w:p w:rsidR="00000000" w:rsidRDefault="005A4EB3">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000000" w:rsidRDefault="005A4EB3">
      <w:pPr>
        <w:rPr>
          <w:sz w:val="24"/>
          <w:szCs w:val="24"/>
        </w:rPr>
      </w:pPr>
      <w:r>
        <w:rPr>
          <w:rFonts w:ascii="Times New Roman" w:hAnsi="Times New Roman"/>
          <w:b/>
          <w:bCs/>
          <w:sz w:val="24"/>
          <w:szCs w:val="24"/>
        </w:rPr>
        <w:t>Scope and Purpose</w:t>
      </w:r>
      <w:r>
        <w:rPr>
          <w:rFonts w:ascii="Times New Roman" w:hAnsi="Times New Roman"/>
          <w:sz w:val="24"/>
          <w:szCs w:val="24"/>
        </w:rPr>
        <w:t>:  This course is designed primarily for students majoring in health related or other fields requiring a basic understanding of human anatomy and physiology.  The course is the second in a two-semester sequ</w:t>
      </w:r>
      <w:r>
        <w:rPr>
          <w:rFonts w:ascii="Times New Roman" w:hAnsi="Times New Roman"/>
          <w:sz w:val="24"/>
          <w:szCs w:val="24"/>
        </w:rPr>
        <w:t xml:space="preserve">ence and has BSC 181 - Human Physiology and Anatomy I (or a comparable course) as a prerequisite.  It is assumed that you have a basic understanding of cell structure, membrane transport, fundamental chemistry, </w:t>
      </w:r>
      <w:proofErr w:type="gramStart"/>
      <w:r>
        <w:rPr>
          <w:rFonts w:ascii="Times New Roman" w:hAnsi="Times New Roman"/>
          <w:sz w:val="24"/>
          <w:szCs w:val="24"/>
        </w:rPr>
        <w:t>neurophysiology</w:t>
      </w:r>
      <w:proofErr w:type="gramEnd"/>
      <w:r>
        <w:rPr>
          <w:rFonts w:ascii="Times New Roman" w:hAnsi="Times New Roman"/>
          <w:sz w:val="24"/>
          <w:szCs w:val="24"/>
        </w:rPr>
        <w:t xml:space="preserve"> and hormone action as present</w:t>
      </w:r>
      <w:r>
        <w:rPr>
          <w:rFonts w:ascii="Times New Roman" w:hAnsi="Times New Roman"/>
          <w:sz w:val="24"/>
          <w:szCs w:val="24"/>
        </w:rPr>
        <w:t xml:space="preserve">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sz w:val="24"/>
          <w:szCs w:val="24"/>
        </w:rPr>
        <w:t>The course will deal with those human organ systems not discussed in BSC 181, that is, systems other than the sk</w:t>
      </w:r>
      <w:r>
        <w:rPr>
          <w:rFonts w:ascii="Times New Roman" w:hAnsi="Times New Roman"/>
          <w:sz w:val="24"/>
          <w:szCs w:val="24"/>
        </w:rPr>
        <w:t xml:space="preserve">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w:t>
      </w:r>
      <w:r>
        <w:rPr>
          <w:rFonts w:ascii="Times New Roman" w:hAnsi="Times New Roman"/>
          <w:b/>
          <w:bCs/>
          <w:i/>
          <w:iCs/>
          <w:sz w:val="24"/>
          <w:szCs w:val="24"/>
        </w:rPr>
        <w:t>eostatic in function</w:t>
      </w:r>
      <w:r>
        <w:rPr>
          <w:rFonts w:ascii="Times New Roman" w:hAnsi="Times New Roman"/>
          <w:sz w:val="24"/>
          <w:szCs w:val="24"/>
        </w:rPr>
        <w:t>.  For example, consistent with its basic maintenance and homeostatic function, the circulatory system provides oxygen and cells of the immune system to body tissues.  The circulatory system therefore has (at least) respiratory, and imm</w:t>
      </w:r>
      <w:r>
        <w:rPr>
          <w:rFonts w:ascii="Times New Roman" w:hAnsi="Times New Roman"/>
          <w:sz w:val="24"/>
          <w:szCs w:val="24"/>
        </w:rPr>
        <w:t>une system functions. Our discussion of each of the various body systems individually should not obscure the physiological interactions existing between the various organ systems.  In general, physiological rather than the anatomical aspects of the various</w:t>
      </w:r>
      <w:r>
        <w:rPr>
          <w:rFonts w:ascii="Times New Roman" w:hAnsi="Times New Roman"/>
          <w:sz w:val="24"/>
          <w:szCs w:val="24"/>
        </w:rPr>
        <w:t xml:space="preserve"> organ systems will be emphasized.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proofErr w:type="gramStart"/>
      <w:r>
        <w:rPr>
          <w:rFonts w:ascii="Times New Roman" w:hAnsi="Times New Roman"/>
          <w:sz w:val="24"/>
          <w:szCs w:val="24"/>
        </w:rPr>
        <w:t>  Human</w:t>
      </w:r>
      <w:proofErr w:type="gramEnd"/>
      <w:r>
        <w:rPr>
          <w:rFonts w:ascii="Times New Roman" w:hAnsi="Times New Roman"/>
          <w:sz w:val="24"/>
          <w:szCs w:val="24"/>
        </w:rPr>
        <w:t xml:space="preserve"> Anatomy and Physiology 9th. </w:t>
      </w:r>
      <w:proofErr w:type="gramStart"/>
      <w:r>
        <w:rPr>
          <w:rFonts w:ascii="Times New Roman" w:hAnsi="Times New Roman"/>
          <w:sz w:val="24"/>
          <w:szCs w:val="24"/>
        </w:rPr>
        <w:t>Ed., 2013 (required).</w:t>
      </w:r>
      <w:proofErr w:type="gramEnd"/>
    </w:p>
    <w:p w:rsidR="00000000" w:rsidRDefault="005A4EB3">
      <w:pPr>
        <w:rPr>
          <w:sz w:val="24"/>
          <w:szCs w:val="24"/>
        </w:rPr>
      </w:pPr>
      <w:r>
        <w:rPr>
          <w:rFonts w:ascii="Times New Roman" w:hAnsi="Times New Roman"/>
          <w:b/>
          <w:bCs/>
          <w:sz w:val="24"/>
          <w:szCs w:val="24"/>
        </w:rPr>
        <w:t>Lab Manual</w:t>
      </w:r>
      <w:r>
        <w:rPr>
          <w:rFonts w:ascii="Times New Roman" w:hAnsi="Times New Roman"/>
          <w:sz w:val="24"/>
          <w:szCs w:val="24"/>
        </w:rPr>
        <w:t xml:space="preserve">:  Available at Phi Sigma </w:t>
      </w:r>
      <w:proofErr w:type="gramStart"/>
      <w:r>
        <w:rPr>
          <w:rFonts w:ascii="Times New Roman" w:hAnsi="Times New Roman"/>
          <w:sz w:val="24"/>
          <w:szCs w:val="24"/>
        </w:rPr>
        <w:t>bookstore  (</w:t>
      </w:r>
      <w:proofErr w:type="gramEnd"/>
      <w:r>
        <w:rPr>
          <w:rFonts w:ascii="Times New Roman" w:hAnsi="Times New Roman"/>
          <w:sz w:val="24"/>
          <w:szCs w:val="24"/>
        </w:rPr>
        <w:t>required)</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sz w:val="24"/>
          <w:szCs w:val="24"/>
        </w:rPr>
        <w:t xml:space="preserve">Reading: </w:t>
      </w:r>
      <w:r>
        <w:rPr>
          <w:rFonts w:ascii="Times New Roman" w:hAnsi="Times New Roman"/>
          <w:sz w:val="24"/>
          <w:szCs w:val="24"/>
        </w:rPr>
        <w:t>You are strongly urged to complete the suggested reading prior to introduction of the topic in lecture.  Given the amount of information provided in your textbook, some topics simply cannot be discussed in detail during lecture.  The objective of the lectu</w:t>
      </w:r>
      <w:r>
        <w:rPr>
          <w:rFonts w:ascii="Times New Roman" w:hAnsi="Times New Roman"/>
          <w:sz w:val="24"/>
          <w:szCs w:val="24"/>
        </w:rPr>
        <w:t xml:space="preserve">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During your i</w:t>
      </w:r>
      <w:r>
        <w:rPr>
          <w:rFonts w:ascii="Times New Roman" w:hAnsi="Times New Roman"/>
          <w:sz w:val="24"/>
          <w:szCs w:val="24"/>
        </w:rPr>
        <w:t xml:space="preserve">ndividual study, you should strive to become familiar with the general anatomical and (more importantly) the physiological aspects of each topic.  When appropriate, I will identify specific illustrations, tables, and sections deserving more thorough study </w:t>
      </w:r>
      <w:r>
        <w:rPr>
          <w:rFonts w:ascii="Times New Roman" w:hAnsi="Times New Roman"/>
          <w:sz w:val="24"/>
          <w:szCs w:val="24"/>
        </w:rPr>
        <w:t xml:space="preserve">along with those that can be ignored or given less emphasis.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Pr>
          <w:rFonts w:ascii="Times New Roman" w:hAnsi="Times New Roman"/>
          <w:color w:val="E36C0A" w:themeColor="accent6" w:themeShade="BF"/>
          <w:sz w:val="24"/>
          <w:szCs w:val="24"/>
        </w:rPr>
        <w:t>There will be an assignment associated with each e</w:t>
      </w:r>
      <w:r>
        <w:rPr>
          <w:rFonts w:ascii="Times New Roman" w:hAnsi="Times New Roman"/>
          <w:color w:val="E36C0A" w:themeColor="accent6" w:themeShade="BF"/>
          <w:sz w:val="24"/>
          <w:szCs w:val="24"/>
        </w:rPr>
        <w:t>xam</w:t>
      </w:r>
      <w:r>
        <w:rPr>
          <w:rFonts w:ascii="Times New Roman" w:hAnsi="Times New Roman"/>
          <w:color w:val="FF3300"/>
          <w:sz w:val="24"/>
          <w:szCs w:val="24"/>
        </w:rPr>
        <w:t>. </w:t>
      </w:r>
      <w:r>
        <w:rPr>
          <w:rFonts w:ascii="Times New Roman" w:hAnsi="Times New Roman"/>
          <w:sz w:val="24"/>
          <w:szCs w:val="24"/>
        </w:rPr>
        <w:t xml:space="preserve"> Your responsibility is to create ten (10) high quality exam questions.   More information regarding format and expectations can be found at the class website.  Throu</w:t>
      </w:r>
      <w:r>
        <w:rPr>
          <w:rFonts w:ascii="Times New Roman" w:hAnsi="Times New Roman"/>
          <w:sz w:val="24"/>
          <w:szCs w:val="24"/>
        </w:rPr>
        <w:t xml:space="preserve">gh the course of the semester, you will be completing six assignments worth 10 points each.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b/>
          <w:bCs/>
          <w:color w:val="E36C0A" w:themeColor="accent6" w:themeShade="BF"/>
          <w:sz w:val="24"/>
          <w:szCs w:val="24"/>
        </w:rPr>
        <w:t>Exams</w:t>
      </w:r>
      <w:r>
        <w:rPr>
          <w:rFonts w:ascii="Times New Roman" w:hAnsi="Times New Roman"/>
          <w:color w:val="E36C0A" w:themeColor="accent6" w:themeShade="BF"/>
          <w:sz w:val="24"/>
          <w:szCs w:val="24"/>
        </w:rPr>
        <w:t xml:space="preserve">:  Six examinations worth 100 points each will be given.  Your lowest exam score will automatically be dropped from exam 1-5.  It is for this reason that </w:t>
      </w:r>
      <w:r>
        <w:rPr>
          <w:rFonts w:ascii="Times New Roman" w:hAnsi="Times New Roman"/>
          <w:b/>
          <w:bCs/>
          <w:color w:val="E36C0A" w:themeColor="accent6" w:themeShade="BF"/>
          <w:sz w:val="24"/>
          <w:szCs w:val="24"/>
        </w:rPr>
        <w:t xml:space="preserve">no make-up exams will be given.  </w:t>
      </w:r>
      <w:r>
        <w:rPr>
          <w:rFonts w:ascii="Times New Roman" w:hAnsi="Times New Roman"/>
          <w:color w:val="E36C0A" w:themeColor="accent6" w:themeShade="BF"/>
          <w:sz w:val="24"/>
          <w:szCs w:val="24"/>
        </w:rPr>
        <w:t xml:space="preserve"> Exams are </w:t>
      </w:r>
      <w:r>
        <w:rPr>
          <w:rFonts w:ascii="Times New Roman" w:hAnsi="Times New Roman"/>
          <w:b/>
          <w:bCs/>
          <w:color w:val="E36C0A" w:themeColor="accent6" w:themeShade="BF"/>
          <w:sz w:val="24"/>
          <w:szCs w:val="24"/>
          <w:u w:val="single"/>
        </w:rPr>
        <w:t>NOT</w:t>
      </w:r>
      <w:r>
        <w:rPr>
          <w:rFonts w:ascii="Times New Roman" w:hAnsi="Times New Roman"/>
          <w:color w:val="E36C0A" w:themeColor="accent6" w:themeShade="BF"/>
          <w:sz w:val="24"/>
          <w:szCs w:val="24"/>
        </w:rPr>
        <w:t xml:space="preserve"> cumulative.  Exams will be based on material presented in lecture and in your textbook.  </w:t>
      </w:r>
      <w:r>
        <w:rPr>
          <w:rFonts w:ascii="Times New Roman" w:hAnsi="Times New Roman"/>
          <w:sz w:val="24"/>
          <w:szCs w:val="24"/>
        </w:rPr>
        <w:t>Students are encouraged to meet with me to clarify course material or to discuss their class performance.  Course grades will be based solely on exam performance and assignments.  At this time other forms of earni</w:t>
      </w:r>
      <w:r>
        <w:rPr>
          <w:rFonts w:ascii="Times New Roman" w:hAnsi="Times New Roman"/>
          <w:sz w:val="24"/>
          <w:szCs w:val="24"/>
        </w:rPr>
        <w:t xml:space="preserve">ng credit (term papers etc.) will not likely be considered, however, I reserve the option of adding extra credit should I feel it necessary.  </w:t>
      </w:r>
    </w:p>
    <w:p w:rsidR="00000000" w:rsidRDefault="005A4EB3">
      <w:pPr>
        <w:rPr>
          <w:sz w:val="24"/>
          <w:szCs w:val="24"/>
        </w:rPr>
      </w:pPr>
      <w:r>
        <w:rPr>
          <w:rFonts w:ascii="Times New Roman" w:hAnsi="Times New Roman"/>
          <w:sz w:val="24"/>
          <w:szCs w:val="24"/>
        </w:rPr>
        <w:t>_______________________________________________________________________________</w:t>
      </w:r>
    </w:p>
    <w:p w:rsidR="00000000" w:rsidRDefault="005A4EB3">
      <w:pPr>
        <w:rPr>
          <w:sz w:val="24"/>
          <w:szCs w:val="24"/>
        </w:rPr>
      </w:pPr>
      <w:r>
        <w:rPr>
          <w:rFonts w:ascii="Times New Roman" w:hAnsi="Times New Roman"/>
          <w:b/>
          <w:bCs/>
          <w:sz w:val="24"/>
          <w:szCs w:val="24"/>
        </w:rPr>
        <w:t>Tentative Lecture Exam Schedule -</w:t>
      </w:r>
      <w:proofErr w:type="gramStart"/>
      <w:r>
        <w:rPr>
          <w:rFonts w:ascii="Times New Roman" w:hAnsi="Times New Roman"/>
          <w:b/>
          <w:bCs/>
          <w:sz w:val="24"/>
          <w:szCs w:val="24"/>
        </w:rPr>
        <w:t>  dates</w:t>
      </w:r>
      <w:proofErr w:type="gramEnd"/>
      <w:r>
        <w:rPr>
          <w:rFonts w:ascii="Times New Roman" w:hAnsi="Times New Roman"/>
          <w:b/>
          <w:bCs/>
          <w:sz w:val="24"/>
          <w:szCs w:val="24"/>
        </w:rPr>
        <w:t xml:space="preserve"> will be posted on the class calendar and through </w:t>
      </w:r>
      <w:proofErr w:type="spellStart"/>
      <w:r>
        <w:rPr>
          <w:rFonts w:ascii="Times New Roman" w:hAnsi="Times New Roman"/>
          <w:b/>
          <w:bCs/>
          <w:sz w:val="24"/>
          <w:szCs w:val="24"/>
        </w:rPr>
        <w:t>ReggieNet</w:t>
      </w:r>
      <w:proofErr w:type="spellEnd"/>
    </w:p>
    <w:p w:rsidR="00000000" w:rsidRDefault="005A4EB3">
      <w:pPr>
        <w:rPr>
          <w:sz w:val="24"/>
          <w:szCs w:val="24"/>
        </w:rPr>
      </w:pPr>
      <w:r>
        <w:rPr>
          <w:sz w:val="24"/>
          <w:szCs w:val="24"/>
        </w:rPr>
        <w:t> </w:t>
      </w:r>
    </w:p>
    <w:tbl>
      <w:tblPr>
        <w:tblStyle w:val="TableGrid"/>
        <w:tblW w:w="0" w:type="auto"/>
        <w:tblInd w:w="0" w:type="dxa"/>
        <w:tblLook w:val="04A0" w:firstRow="1" w:lastRow="0" w:firstColumn="1" w:lastColumn="0" w:noHBand="0" w:noVBand="1"/>
      </w:tblPr>
      <w:tblGrid>
        <w:gridCol w:w="3971"/>
        <w:gridCol w:w="2713"/>
        <w:gridCol w:w="2892"/>
      </w:tblGrid>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Exam One/Assignment One</w:t>
            </w:r>
            <w:r>
              <w:rPr>
                <w:b/>
                <w:bCs/>
                <w:sz w:val="24"/>
                <w:szCs w:val="24"/>
              </w:rPr>
              <w:t xml:space="preserv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Chapter 16</w:t>
            </w:r>
            <w:r>
              <w:rPr>
                <w:b/>
                <w:bCs/>
                <w:sz w:val="24"/>
                <w:szCs w:val="24"/>
              </w:rPr>
              <w:t xml:space="preserve"> </w:t>
            </w:r>
            <w:r>
              <w:rPr>
                <w:b/>
                <w:bCs/>
                <w:sz w:val="24"/>
                <w:szCs w:val="24"/>
              </w:rPr>
              <w:t>&amp;</w:t>
            </w:r>
            <w:r>
              <w:rPr>
                <w:b/>
                <w:bCs/>
                <w:sz w:val="24"/>
                <w:szCs w:val="24"/>
              </w:rPr>
              <w:t xml:space="preserve"> </w:t>
            </w:r>
            <w:r>
              <w:rPr>
                <w:b/>
                <w:bCs/>
                <w:sz w:val="24"/>
                <w:szCs w:val="24"/>
              </w:rPr>
              <w:t>17  </w:t>
            </w:r>
            <w:r>
              <w:rPr>
                <w:b/>
                <w:bCs/>
                <w:sz w:val="24"/>
                <w:szCs w:val="24"/>
              </w:rPr>
              <w:t xml:space="preserve"> </w:t>
            </w:r>
            <w:r>
              <w:rPr>
                <w:b/>
                <w:bCs/>
                <w:sz w:val="24"/>
                <w:szCs w:val="24"/>
              </w:rPr>
              <w:t>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Endocrine system and</w:t>
            </w:r>
            <w:r>
              <w:rPr>
                <w:b/>
                <w:bCs/>
                <w:sz w:val="24"/>
                <w:szCs w:val="24"/>
              </w:rPr>
              <w:t xml:space="preserve"> </w:t>
            </w:r>
            <w:r>
              <w:rPr>
                <w:b/>
                <w:bCs/>
                <w:sz w:val="24"/>
                <w:szCs w:val="24"/>
              </w:rPr>
              <w:t>Blood</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Exam Two/Assignment Two</w:t>
            </w:r>
            <w:r>
              <w:rPr>
                <w:b/>
                <w:bCs/>
                <w:sz w:val="24"/>
                <w:szCs w:val="24"/>
              </w:rPr>
              <w:t xml:space="preserv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Chapters 18</w:t>
            </w:r>
            <w:r>
              <w:rPr>
                <w:b/>
                <w:bCs/>
                <w:sz w:val="24"/>
                <w:szCs w:val="24"/>
              </w:rPr>
              <w:t xml:space="preserve"> </w:t>
            </w:r>
            <w:r>
              <w:rPr>
                <w:b/>
                <w:bCs/>
                <w:sz w:val="24"/>
                <w:szCs w:val="24"/>
              </w:rPr>
              <w:t>&amp;</w:t>
            </w:r>
            <w:r>
              <w:rPr>
                <w:b/>
                <w:bCs/>
                <w:sz w:val="24"/>
                <w:szCs w:val="24"/>
              </w:rPr>
              <w:t xml:space="preserve"> </w:t>
            </w:r>
            <w:r>
              <w:rPr>
                <w:b/>
                <w:bCs/>
                <w:sz w:val="24"/>
                <w:szCs w:val="24"/>
              </w:rPr>
              <w:t xml:space="preserve">19  </w:t>
            </w:r>
            <w:r>
              <w:rPr>
                <w:b/>
                <w:bCs/>
                <w:sz w:val="24"/>
                <w:szCs w:val="24"/>
              </w:rPr>
              <w:t xml:space="preserve">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Cardiovascular and</w:t>
            </w:r>
            <w:r>
              <w:rPr>
                <w:b/>
                <w:bCs/>
                <w:sz w:val="24"/>
                <w:szCs w:val="24"/>
              </w:rPr>
              <w:t xml:space="preserve"> </w:t>
            </w:r>
            <w:r>
              <w:rPr>
                <w:b/>
                <w:bCs/>
                <w:sz w:val="24"/>
                <w:szCs w:val="24"/>
              </w:rPr>
              <w:t>Circulatory</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Exam Three/Assignment</w:t>
            </w:r>
            <w:r>
              <w:rPr>
                <w:b/>
                <w:bCs/>
                <w:sz w:val="24"/>
                <w:szCs w:val="24"/>
              </w:rPr>
              <w:t xml:space="preserve"> </w:t>
            </w:r>
            <w:r>
              <w:rPr>
                <w:b/>
                <w:bCs/>
                <w:sz w:val="24"/>
                <w:szCs w:val="24"/>
              </w:rPr>
              <w:t>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Chapters 20</w:t>
            </w:r>
            <w:r>
              <w:rPr>
                <w:b/>
                <w:bCs/>
                <w:sz w:val="24"/>
                <w:szCs w:val="24"/>
              </w:rPr>
              <w:t xml:space="preserve"> </w:t>
            </w:r>
            <w:r>
              <w:rPr>
                <w:b/>
                <w:bCs/>
                <w:sz w:val="24"/>
                <w:szCs w:val="24"/>
              </w:rPr>
              <w:t>&amp;</w:t>
            </w:r>
            <w:r>
              <w:rPr>
                <w:b/>
                <w:bCs/>
                <w:sz w:val="24"/>
                <w:szCs w:val="24"/>
              </w:rPr>
              <w:t xml:space="preserve"> </w:t>
            </w:r>
            <w:r>
              <w:rPr>
                <w:b/>
                <w:bCs/>
                <w:sz w:val="24"/>
                <w:szCs w:val="24"/>
              </w:rPr>
              <w:t>21 </w:t>
            </w:r>
            <w:r>
              <w:rPr>
                <w:b/>
                <w:bCs/>
                <w:sz w:val="24"/>
                <w:szCs w:val="24"/>
              </w:rPr>
              <w:t xml:space="preserve">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Lymph and Immunity</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Exam Four/Assignment</w:t>
            </w:r>
            <w:r>
              <w:rPr>
                <w:b/>
                <w:bCs/>
                <w:sz w:val="24"/>
                <w:szCs w:val="24"/>
              </w:rPr>
              <w:t xml:space="preserve"> </w:t>
            </w:r>
            <w:r>
              <w:rPr>
                <w:b/>
                <w:bCs/>
                <w:sz w:val="24"/>
                <w:szCs w:val="24"/>
              </w:rPr>
              <w:t>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Respiratory System</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Exam Five/Assignment</w:t>
            </w:r>
            <w:r>
              <w:rPr>
                <w:b/>
                <w:bCs/>
                <w:sz w:val="24"/>
                <w:szCs w:val="24"/>
              </w:rPr>
              <w:t xml:space="preserve"> </w:t>
            </w:r>
            <w:r>
              <w:rPr>
                <w:b/>
                <w:bCs/>
                <w:sz w:val="24"/>
                <w:szCs w:val="24"/>
              </w:rPr>
              <w:t>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b/>
                <w:bCs/>
                <w:sz w:val="24"/>
                <w:szCs w:val="24"/>
              </w:rPr>
            </w:pPr>
            <w:r>
              <w:rPr>
                <w:b/>
                <w:bCs/>
                <w:sz w:val="24"/>
                <w:szCs w:val="24"/>
              </w:rPr>
              <w:t>Chapters</w:t>
            </w:r>
            <w:r>
              <w:rPr>
                <w:b/>
                <w:bCs/>
                <w:sz w:val="24"/>
                <w:szCs w:val="24"/>
              </w:rPr>
              <w:t xml:space="preserve"> </w:t>
            </w:r>
            <w:r>
              <w:rPr>
                <w:b/>
                <w:bCs/>
                <w:sz w:val="24"/>
                <w:szCs w:val="24"/>
              </w:rPr>
              <w:t> 23</w:t>
            </w:r>
            <w:r>
              <w:rPr>
                <w:b/>
                <w:bCs/>
                <w:sz w:val="24"/>
                <w:szCs w:val="24"/>
              </w:rPr>
              <w:t xml:space="preserve"> </w:t>
            </w:r>
            <w:r>
              <w:rPr>
                <w:b/>
                <w:bCs/>
                <w:sz w:val="24"/>
                <w:szCs w:val="24"/>
              </w:rPr>
              <w:t>&amp;</w:t>
            </w:r>
            <w:r>
              <w:rPr>
                <w:b/>
                <w:bCs/>
                <w:sz w:val="24"/>
                <w:szCs w:val="24"/>
              </w:rPr>
              <w:t xml:space="preserve"> </w:t>
            </w:r>
            <w:r>
              <w:rPr>
                <w:b/>
                <w:bCs/>
                <w:sz w:val="24"/>
                <w:szCs w:val="24"/>
              </w:rPr>
              <w:t>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Digestive</w:t>
            </w:r>
            <w:r>
              <w:rPr>
                <w:b/>
                <w:bCs/>
                <w:sz w:val="24"/>
                <w:szCs w:val="24"/>
              </w:rPr>
              <w:t xml:space="preserve"> </w:t>
            </w:r>
            <w:r>
              <w:rPr>
                <w:b/>
                <w:bCs/>
                <w:sz w:val="24"/>
                <w:szCs w:val="24"/>
              </w:rPr>
              <w:t>&amp;</w:t>
            </w:r>
            <w:r>
              <w:rPr>
                <w:b/>
                <w:bCs/>
                <w:sz w:val="24"/>
                <w:szCs w:val="24"/>
              </w:rPr>
              <w:t xml:space="preserve"> </w:t>
            </w:r>
            <w:r>
              <w:rPr>
                <w:b/>
                <w:bCs/>
                <w:sz w:val="24"/>
                <w:szCs w:val="24"/>
              </w:rPr>
              <w:t>Urinary</w:t>
            </w:r>
            <w:r>
              <w:rPr>
                <w:b/>
                <w:bCs/>
                <w:sz w:val="24"/>
                <w:szCs w:val="24"/>
              </w:rPr>
              <w:t xml:space="preserve"> </w:t>
            </w:r>
            <w:r>
              <w:rPr>
                <w:b/>
                <w:bCs/>
                <w:sz w:val="24"/>
                <w:szCs w:val="24"/>
              </w:rPr>
              <w:t>System</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b/>
                <w:bCs/>
                <w:sz w:val="24"/>
                <w:szCs w:val="24"/>
              </w:rPr>
            </w:pPr>
            <w:r>
              <w:rPr>
                <w:b/>
                <w:bCs/>
                <w:sz w:val="24"/>
                <w:szCs w:val="24"/>
              </w:rPr>
              <w:t>Chapters 27</w:t>
            </w:r>
            <w:r>
              <w:rPr>
                <w:b/>
                <w:bCs/>
                <w:sz w:val="24"/>
                <w:szCs w:val="24"/>
              </w:rPr>
              <w:t xml:space="preserve"> </w:t>
            </w:r>
            <w:r>
              <w:rPr>
                <w:b/>
                <w:bCs/>
                <w:sz w:val="24"/>
                <w:szCs w:val="24"/>
              </w:rPr>
              <w:t>&amp;</w:t>
            </w:r>
            <w:r>
              <w:rPr>
                <w:b/>
                <w:bCs/>
                <w:sz w:val="24"/>
                <w:szCs w:val="24"/>
              </w:rPr>
              <w:t xml:space="preserve"> </w:t>
            </w:r>
            <w:r>
              <w:rPr>
                <w:b/>
                <w:bCs/>
                <w:sz w:val="24"/>
                <w:szCs w:val="24"/>
              </w:rPr>
              <w:t>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sz w:val="24"/>
                <w:szCs w:val="24"/>
              </w:rPr>
            </w:pPr>
            <w:r>
              <w:rPr>
                <w:b/>
                <w:bCs/>
                <w:sz w:val="24"/>
                <w:szCs w:val="24"/>
              </w:rPr>
              <w:t>Reproductive System</w:t>
            </w:r>
          </w:p>
        </w:tc>
      </w:tr>
    </w:tbl>
    <w:p w:rsidR="00000000" w:rsidRDefault="005A4EB3">
      <w:pPr>
        <w:rPr>
          <w:sz w:val="24"/>
          <w:szCs w:val="24"/>
        </w:rPr>
      </w:pPr>
      <w:r>
        <w:rPr>
          <w:rFonts w:ascii="Times New Roman" w:hAnsi="Times New Roman"/>
          <w:sz w:val="24"/>
          <w:szCs w:val="24"/>
        </w:rPr>
        <w:t>_______________________________________________________________________________</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sz w:val="24"/>
          <w:szCs w:val="24"/>
        </w:rPr>
        <w:t> </w:t>
      </w:r>
    </w:p>
    <w:p w:rsidR="00000000" w:rsidRDefault="005A4EB3">
      <w:pPr>
        <w:pStyle w:val="Heading3"/>
        <w:rPr>
          <w:rFonts w:eastAsia="Times New Roman"/>
          <w:sz w:val="24"/>
          <w:szCs w:val="24"/>
        </w:rPr>
      </w:pPr>
    </w:p>
    <w:tbl>
      <w:tblPr>
        <w:tblStyle w:val="TableGrid"/>
        <w:tblW w:w="0" w:type="auto"/>
        <w:jc w:val="center"/>
        <w:tblInd w:w="0" w:type="dxa"/>
        <w:tblLook w:val="04A0" w:firstRow="1" w:lastRow="0" w:firstColumn="1" w:lastColumn="0" w:noHBand="0" w:noVBand="1"/>
      </w:tblPr>
      <w:tblGrid>
        <w:gridCol w:w="2417"/>
        <w:gridCol w:w="2706"/>
      </w:tblGrid>
      <w:tr w:rsidR="007C0F65" w:rsidTr="007C0F65">
        <w:trPr>
          <w:trHeight w:val="311"/>
          <w:jc w:val="center"/>
        </w:trPr>
        <w:tc>
          <w:tcPr>
            <w:tcW w:w="5123" w:type="dxa"/>
            <w:gridSpan w:val="2"/>
          </w:tcPr>
          <w:p w:rsidR="007C0F65" w:rsidRPr="007C0F65" w:rsidRDefault="007C0F65" w:rsidP="007C0F65">
            <w:pPr>
              <w:jc w:val="center"/>
              <w:rPr>
                <w:b/>
                <w:sz w:val="24"/>
                <w:szCs w:val="24"/>
              </w:rPr>
            </w:pPr>
            <w:r>
              <w:rPr>
                <w:rFonts w:ascii="Times New Roman" w:hAnsi="Times New Roman"/>
                <w:b/>
                <w:sz w:val="24"/>
                <w:szCs w:val="24"/>
              </w:rPr>
              <w:t xml:space="preserve">Grading Scale:  </w:t>
            </w:r>
            <w:r w:rsidRPr="007C0F65">
              <w:rPr>
                <w:rFonts w:ascii="Times New Roman" w:hAnsi="Times New Roman"/>
                <w:b/>
                <w:sz w:val="24"/>
                <w:szCs w:val="24"/>
              </w:rPr>
              <w:t>75% Lecture + 25% Lab</w:t>
            </w:r>
          </w:p>
        </w:tc>
      </w:tr>
      <w:tr w:rsidR="007C0F65" w:rsidTr="007C0F65">
        <w:trPr>
          <w:trHeight w:val="311"/>
          <w:jc w:val="center"/>
        </w:trPr>
        <w:tc>
          <w:tcPr>
            <w:tcW w:w="2417" w:type="dxa"/>
          </w:tcPr>
          <w:p w:rsidR="007C0F65" w:rsidRDefault="007C0F65" w:rsidP="007C0F65">
            <w:pPr>
              <w:pStyle w:val="Heading3"/>
              <w:jc w:val="center"/>
              <w:rPr>
                <w:rFonts w:eastAsia="Times New Roman"/>
                <w:sz w:val="24"/>
                <w:szCs w:val="24"/>
              </w:rPr>
            </w:pPr>
            <w:r w:rsidRPr="007C0F65">
              <w:rPr>
                <w:rFonts w:eastAsia="Times New Roman"/>
                <w:sz w:val="24"/>
                <w:szCs w:val="24"/>
                <w:u w:val="none"/>
              </w:rPr>
              <w:t>Percentage</w:t>
            </w:r>
          </w:p>
        </w:tc>
        <w:tc>
          <w:tcPr>
            <w:tcW w:w="2705" w:type="dxa"/>
          </w:tcPr>
          <w:p w:rsidR="007C0F65" w:rsidRPr="007C0F65" w:rsidRDefault="007C0F65" w:rsidP="007C0F65">
            <w:pPr>
              <w:pStyle w:val="Heading3"/>
              <w:jc w:val="center"/>
              <w:rPr>
                <w:rFonts w:eastAsia="Times New Roman"/>
                <w:sz w:val="24"/>
                <w:szCs w:val="24"/>
                <w:u w:val="none"/>
              </w:rPr>
            </w:pPr>
            <w:r w:rsidRPr="007C0F65">
              <w:rPr>
                <w:rFonts w:eastAsia="Times New Roman"/>
                <w:sz w:val="24"/>
                <w:szCs w:val="24"/>
                <w:u w:val="none"/>
              </w:rPr>
              <w:t>Final Grade</w:t>
            </w:r>
          </w:p>
        </w:tc>
        <w:bookmarkStart w:id="0" w:name="_GoBack"/>
        <w:bookmarkEnd w:id="0"/>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 xml:space="preserve">89.5 </w:t>
            </w:r>
            <w:proofErr w:type="gramStart"/>
            <w:r>
              <w:rPr>
                <w:rFonts w:eastAsia="Times New Roman"/>
                <w:sz w:val="24"/>
                <w:szCs w:val="24"/>
                <w:u w:val="none"/>
              </w:rPr>
              <w:t>and</w:t>
            </w:r>
            <w:proofErr w:type="gramEnd"/>
            <w:r>
              <w:rPr>
                <w:rFonts w:eastAsia="Times New Roman"/>
                <w:sz w:val="24"/>
                <w:szCs w:val="24"/>
                <w:u w:val="none"/>
              </w:rPr>
              <w:t xml:space="preserve"> above</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A</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79.5 – 89.4</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B</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69.5 – 79.4</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C</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59.5 – 69.4</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D</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 xml:space="preserve">59.4 </w:t>
            </w:r>
            <w:proofErr w:type="gramStart"/>
            <w:r>
              <w:rPr>
                <w:rFonts w:eastAsia="Times New Roman"/>
                <w:sz w:val="24"/>
                <w:szCs w:val="24"/>
                <w:u w:val="none"/>
              </w:rPr>
              <w:t>and</w:t>
            </w:r>
            <w:proofErr w:type="gramEnd"/>
            <w:r>
              <w:rPr>
                <w:rFonts w:eastAsia="Times New Roman"/>
                <w:sz w:val="24"/>
                <w:szCs w:val="24"/>
                <w:u w:val="none"/>
              </w:rPr>
              <w:t xml:space="preserve"> below</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F</w:t>
            </w:r>
          </w:p>
        </w:tc>
      </w:tr>
    </w:tbl>
    <w:p w:rsidR="007C0F65" w:rsidRDefault="007C0F65">
      <w:pPr>
        <w:pStyle w:val="Heading3"/>
        <w:rPr>
          <w:rFonts w:eastAsia="Times New Roman"/>
          <w:sz w:val="24"/>
          <w:szCs w:val="24"/>
        </w:rPr>
      </w:pP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sz w:val="24"/>
          <w:szCs w:val="24"/>
        </w:rPr>
        <w:t xml:space="preserve">SOME ADDITIONAL COURSE INFORMATION AND ADVICE CONCERNING ATTENDANCE AND STUDY HABITS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proofErr w:type="gramStart"/>
      <w:r>
        <w:rPr>
          <w:rFonts w:ascii="Times New Roman" w:hAnsi="Times New Roman"/>
          <w:b/>
          <w:sz w:val="24"/>
          <w:szCs w:val="24"/>
        </w:rPr>
        <w:t>Class attendance.</w:t>
      </w:r>
      <w:proofErr w:type="gramEnd"/>
      <w:r>
        <w:rPr>
          <w:rFonts w:ascii="Times New Roman" w:hAnsi="Times New Roman"/>
          <w:sz w:val="24"/>
          <w:szCs w:val="24"/>
        </w:rPr>
        <w:t>  The single most important factor in determining your success</w:t>
      </w:r>
      <w:r>
        <w:rPr>
          <w:rFonts w:ascii="Times New Roman" w:hAnsi="Times New Roman"/>
          <w:sz w:val="24"/>
          <w:szCs w:val="24"/>
        </w:rPr>
        <w:t xml:space="preserve"> in this course is regular class attendance.  One consequence of missing class is that handouts or other information presented for discussion in lecture may not be available in a timely fashion.  As a result, the non-attending student is at a disadvantage </w:t>
      </w:r>
      <w:r>
        <w:rPr>
          <w:rFonts w:ascii="Times New Roman" w:hAnsi="Times New Roman"/>
          <w:sz w:val="24"/>
          <w:szCs w:val="24"/>
        </w:rPr>
        <w:t>relative to attending student simply because he or she lacks important written information. More importantly, the non-attending student misses the instructor's particular explanations, interpretations and unique emphases on the topics discussed.  The lectu</w:t>
      </w:r>
      <w:r>
        <w:rPr>
          <w:rFonts w:ascii="Times New Roman" w:hAnsi="Times New Roman"/>
          <w:sz w:val="24"/>
          <w:szCs w:val="24"/>
        </w:rPr>
        <w:t>re notes that a non-attending student would probably have to copy from an attending student may be little more than a collection of conceptually unconnected phrases or diagrams.  Additionally, attending students hear and understand the discussion of concep</w:t>
      </w:r>
      <w:r>
        <w:rPr>
          <w:rFonts w:ascii="Times New Roman" w:hAnsi="Times New Roman"/>
          <w:sz w:val="24"/>
          <w:szCs w:val="24"/>
        </w:rPr>
        <w:t>ts that simply do not appear in their notes.  If you have ever had to use “second hand" notes in other courses you already know what I'm talking about -as there is no substitution for notes you take yourself in class.   As such, I will encourage your activ</w:t>
      </w:r>
      <w:r>
        <w:rPr>
          <w:rFonts w:ascii="Times New Roman" w:hAnsi="Times New Roman"/>
          <w:sz w:val="24"/>
          <w:szCs w:val="24"/>
        </w:rPr>
        <w:t xml:space="preserve">e participation by periodically be taking attendance.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r>
        <w:rPr>
          <w:rFonts w:ascii="Times New Roman" w:hAnsi="Times New Roman"/>
          <w:b/>
          <w:sz w:val="24"/>
          <w:szCs w:val="24"/>
        </w:rPr>
        <w:t>Reading</w:t>
      </w:r>
      <w:r>
        <w:rPr>
          <w:rFonts w:ascii="Times New Roman" w:hAnsi="Times New Roman"/>
          <w:sz w:val="24"/>
          <w:szCs w:val="24"/>
        </w:rPr>
        <w:t xml:space="preserve">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reading will make the lecture much easier to follow and give y</w:t>
      </w:r>
      <w:r>
        <w:rPr>
          <w:rFonts w:ascii="Times New Roman" w:hAnsi="Times New Roman"/>
          <w:sz w:val="24"/>
          <w:szCs w:val="24"/>
        </w:rPr>
        <w:t xml:space="preserve">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reflect upon and reinforce specific information presented in</w:t>
      </w:r>
      <w:r>
        <w:rPr>
          <w:rFonts w:ascii="Times New Roman" w:hAnsi="Times New Roman"/>
          <w:sz w:val="24"/>
          <w:szCs w:val="24"/>
        </w:rPr>
        <w:t xml:space="preserve"> the lecture and to let you appropriately edit your notes.</w:t>
      </w:r>
    </w:p>
    <w:p w:rsidR="00000000" w:rsidRDefault="005A4EB3">
      <w:pPr>
        <w:rPr>
          <w:sz w:val="24"/>
          <w:szCs w:val="24"/>
        </w:rPr>
      </w:pPr>
      <w:r>
        <w:rPr>
          <w:rFonts w:ascii="Times New Roman" w:hAnsi="Times New Roman"/>
          <w:sz w:val="24"/>
          <w:szCs w:val="24"/>
        </w:rPr>
        <w:t> </w:t>
      </w:r>
    </w:p>
    <w:p w:rsidR="00000000" w:rsidRDefault="005A4EB3">
      <w:pPr>
        <w:rPr>
          <w:sz w:val="24"/>
          <w:szCs w:val="24"/>
        </w:rPr>
      </w:pPr>
      <w:proofErr w:type="gramStart"/>
      <w:r>
        <w:rPr>
          <w:rFonts w:ascii="Times New Roman" w:hAnsi="Times New Roman"/>
          <w:sz w:val="24"/>
          <w:szCs w:val="24"/>
        </w:rPr>
        <w:t>Note-Taking Study &amp; Review.</w:t>
      </w:r>
      <w:proofErr w:type="gramEnd"/>
      <w:r>
        <w:rPr>
          <w:rFonts w:ascii="Times New Roman" w:hAnsi="Times New Roman"/>
          <w:sz w:val="24"/>
          <w:szCs w:val="24"/>
        </w:rPr>
        <w:t>  Good lecture notes must contain more than just a written summary of information presented by the instructor; they must also contain orally communicated explanations o</w:t>
      </w:r>
      <w:r>
        <w:rPr>
          <w:rFonts w:ascii="Times New Roman" w:hAnsi="Times New Roman"/>
          <w:sz w:val="24"/>
          <w:szCs w:val="24"/>
        </w:rPr>
        <w:t xml:space="preserve">r interpretations.  While an explanation or summarizing statement may have been perfectly clear to you at the time it was given in lecture, it is not likely to be so a few days later, particularly if it is not recorded in your notes. </w:t>
      </w:r>
      <w:r>
        <w:rPr>
          <w:rFonts w:ascii="Times New Roman" w:hAnsi="Times New Roman"/>
          <w:b/>
          <w:bCs/>
          <w:color w:val="E36C0A" w:themeColor="accent6" w:themeShade="BF"/>
          <w:sz w:val="24"/>
          <w:szCs w:val="24"/>
        </w:rPr>
        <w:t>I will provide templat</w:t>
      </w:r>
      <w:r>
        <w:rPr>
          <w:rFonts w:ascii="Times New Roman" w:hAnsi="Times New Roman"/>
          <w:b/>
          <w:bCs/>
          <w:color w:val="E36C0A" w:themeColor="accent6" w:themeShade="BF"/>
          <w:sz w:val="24"/>
          <w:szCs w:val="24"/>
        </w:rPr>
        <w:t xml:space="preserve">es for the lecture on the website.  The templates can be found in the Modules section of </w:t>
      </w:r>
      <w:proofErr w:type="spellStart"/>
      <w:r>
        <w:rPr>
          <w:rFonts w:ascii="Times New Roman" w:hAnsi="Times New Roman"/>
          <w:b/>
          <w:bCs/>
          <w:color w:val="E36C0A" w:themeColor="accent6" w:themeShade="BF"/>
          <w:sz w:val="24"/>
          <w:szCs w:val="24"/>
        </w:rPr>
        <w:t>ReggieNet</w:t>
      </w:r>
      <w:proofErr w:type="spellEnd"/>
      <w:r>
        <w:rPr>
          <w:rFonts w:ascii="Times New Roman" w:hAnsi="Times New Roman"/>
          <w:b/>
          <w:bCs/>
          <w:color w:val="E36C0A" w:themeColor="accent6" w:themeShade="BF"/>
          <w:sz w:val="24"/>
          <w:szCs w:val="24"/>
        </w:rPr>
        <w:t>.</w:t>
      </w:r>
      <w:r>
        <w:rPr>
          <w:rFonts w:ascii="Times New Roman" w:hAnsi="Times New Roman"/>
          <w:color w:val="E36C0A" w:themeColor="accent6" w:themeShade="BF"/>
          <w:sz w:val="24"/>
          <w:szCs w:val="24"/>
        </w:rPr>
        <w:t xml:space="preserve">  </w:t>
      </w:r>
      <w:r>
        <w:rPr>
          <w:rFonts w:ascii="Times New Roman" w:hAnsi="Times New Roman"/>
          <w:sz w:val="24"/>
          <w:szCs w:val="24"/>
        </w:rPr>
        <w:t xml:space="preserve">NOTE: These are not all inclusive notes and you will be expected to attend lecture and expand on what I have provided.   </w:t>
      </w:r>
    </w:p>
    <w:p w:rsidR="00000000" w:rsidRDefault="005A4EB3">
      <w:pPr>
        <w:overflowPunct/>
        <w:autoSpaceDE/>
        <w:rPr>
          <w:rFonts w:ascii="Times New Roman" w:eastAsia="Times New Roman" w:hAnsi="Times New Roman"/>
          <w:sz w:val="24"/>
          <w:szCs w:val="24"/>
        </w:rPr>
      </w:pPr>
      <w:r>
        <w:rPr>
          <w:rFonts w:ascii="Times New Roman" w:eastAsia="Times New Roman" w:hAnsi="Times New Roman"/>
          <w:sz w:val="24"/>
          <w:szCs w:val="24"/>
        </w:rPr>
        <w:br w:type="page"/>
      </w:r>
      <w:r>
        <w:rPr>
          <w:rFonts w:ascii="Times New Roman" w:eastAsia="Times New Roman" w:hAnsi="Times New Roman"/>
          <w:sz w:val="24"/>
          <w:szCs w:val="24"/>
        </w:rPr>
        <w:t> </w:t>
      </w:r>
    </w:p>
    <w:p w:rsidR="00000000" w:rsidRDefault="005A4EB3">
      <w:pPr>
        <w:rPr>
          <w:sz w:val="24"/>
          <w:szCs w:val="24"/>
        </w:rPr>
      </w:pPr>
      <w:r>
        <w:rPr>
          <w:rFonts w:ascii="Times New Roman" w:hAnsi="Times New Roman"/>
          <w:sz w:val="24"/>
          <w:szCs w:val="24"/>
        </w:rPr>
        <w:t xml:space="preserve">Good lecture notes are useless unless they are thoroughly studied and are nearly </w:t>
      </w:r>
      <w:r>
        <w:rPr>
          <w:rFonts w:ascii="Times New Roman" w:hAnsi="Times New Roman"/>
          <w:sz w:val="24"/>
          <w:szCs w:val="24"/>
        </w:rPr>
        <w:t xml:space="preserve">useless if they are only studied shortly before the exam.  Studying "to learn and understand" rather than "studying for the exam" is the mark of a successful student.  Here are some suggestions: </w:t>
      </w:r>
    </w:p>
    <w:p w:rsidR="00000000" w:rsidRDefault="005A4EB3">
      <w:pPr>
        <w:rPr>
          <w:sz w:val="24"/>
          <w:szCs w:val="24"/>
        </w:rPr>
      </w:pPr>
      <w:r>
        <w:rPr>
          <w:rFonts w:ascii="Times New Roman" w:hAnsi="Times New Roman"/>
          <w:sz w:val="24"/>
          <w:szCs w:val="24"/>
        </w:rPr>
        <w:t> </w:t>
      </w:r>
    </w:p>
    <w:p w:rsidR="00000000" w:rsidRDefault="005A4EB3">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Study daily.  Even as little as less than an hour's st</w:t>
      </w:r>
      <w:r>
        <w:rPr>
          <w:rFonts w:ascii="Times New Roman" w:hAnsi="Times New Roman"/>
          <w:sz w:val="24"/>
          <w:szCs w:val="24"/>
        </w:rPr>
        <w:t xml:space="preserve">udy of the lecture material presented that same day is far more effective than many times that effort expended just before the exam.  Daily study utilizes your short-term memory of the lecture to reflect upon and reinforce concepts.  Daily study also will </w:t>
      </w:r>
      <w:r>
        <w:rPr>
          <w:rFonts w:ascii="Times New Roman" w:hAnsi="Times New Roman"/>
          <w:sz w:val="24"/>
          <w:szCs w:val="24"/>
        </w:rPr>
        <w:t>allow you to edit and add to your notes intelligently while the lecture is still fresh in your mind.  Once your short-term memory begins to fade with time (over hours and days) you will become increasingly unable to discern the meaning of some item in your</w:t>
      </w:r>
      <w:r>
        <w:rPr>
          <w:rFonts w:ascii="Times New Roman" w:hAnsi="Times New Roman"/>
          <w:sz w:val="24"/>
          <w:szCs w:val="24"/>
        </w:rPr>
        <w:t xml:space="preserve"> notes.  It is crucial that you make additional cross-references between that item and others in your notes or gleaned from your reading.  Edit your notes with this kind of additional explanatory material as soon after the lecture as possible (on the same </w:t>
      </w:r>
      <w:r>
        <w:rPr>
          <w:rFonts w:ascii="Times New Roman" w:hAnsi="Times New Roman"/>
          <w:sz w:val="24"/>
          <w:szCs w:val="24"/>
        </w:rPr>
        <w:t xml:space="preserve">day is best).  </w:t>
      </w:r>
    </w:p>
    <w:p w:rsidR="00000000" w:rsidRDefault="005A4EB3">
      <w:pPr>
        <w:ind w:left="720" w:right="1620"/>
        <w:jc w:val="both"/>
        <w:rPr>
          <w:sz w:val="24"/>
          <w:szCs w:val="24"/>
        </w:rPr>
      </w:pPr>
      <w:r>
        <w:rPr>
          <w:rFonts w:ascii="Times New Roman" w:hAnsi="Times New Roman"/>
          <w:sz w:val="24"/>
          <w:szCs w:val="24"/>
        </w:rPr>
        <w:t> </w:t>
      </w:r>
    </w:p>
    <w:p w:rsidR="00000000" w:rsidRDefault="005A4EB3">
      <w:pPr>
        <w:pStyle w:val="BlockText"/>
        <w:rPr>
          <w:sz w:val="24"/>
          <w:szCs w:val="24"/>
        </w:rPr>
      </w:pPr>
      <w:r>
        <w:rPr>
          <w:sz w:val="24"/>
          <w:szCs w:val="24"/>
        </w:rPr>
        <w:t>(ii) Practice "active" study.  Reading and re-reading, and highlighting your notes umpteen times is a passive, and not an effective form of study.  To the extent possible, you should attempt to actively quiz yourself or have another stude</w:t>
      </w:r>
      <w:r>
        <w:rPr>
          <w:sz w:val="24"/>
          <w:szCs w:val="24"/>
        </w:rPr>
        <w:t xml:space="preserve">nt (or me) </w:t>
      </w:r>
      <w:proofErr w:type="gramStart"/>
      <w:r>
        <w:rPr>
          <w:sz w:val="24"/>
          <w:szCs w:val="24"/>
        </w:rPr>
        <w:t>quiz</w:t>
      </w:r>
      <w:proofErr w:type="gramEnd"/>
      <w:r>
        <w:rPr>
          <w:sz w:val="24"/>
          <w:szCs w:val="24"/>
        </w:rPr>
        <w:t xml:space="preserve"> you.  Formal or informal study groups with up to about five students can be effective if (and only if) they meet at least once a week.  As you study, try to reformulate the statements in your notes as questions.  This more active "quiz" typ</w:t>
      </w:r>
      <w:r>
        <w:rPr>
          <w:sz w:val="24"/>
          <w:szCs w:val="24"/>
        </w:rPr>
        <w:t xml:space="preserve">e approach has an additional benefit in that it allows you to immediately find that material that you thoroughly command and concentrate upon the stuff that you do not, thus saving time and effort. </w:t>
      </w:r>
    </w:p>
    <w:p w:rsidR="00000000" w:rsidRDefault="005A4EB3">
      <w:pPr>
        <w:ind w:left="720" w:right="1620"/>
        <w:jc w:val="both"/>
        <w:rPr>
          <w:sz w:val="24"/>
          <w:szCs w:val="24"/>
        </w:rPr>
      </w:pPr>
      <w:r>
        <w:rPr>
          <w:rFonts w:ascii="Times New Roman" w:hAnsi="Times New Roman"/>
          <w:sz w:val="24"/>
          <w:szCs w:val="24"/>
        </w:rPr>
        <w:t> </w:t>
      </w:r>
    </w:p>
    <w:p w:rsidR="00000000" w:rsidRDefault="005A4EB3">
      <w:pPr>
        <w:ind w:left="720" w:right="1620"/>
        <w:jc w:val="both"/>
        <w:rPr>
          <w:sz w:val="24"/>
          <w:szCs w:val="24"/>
        </w:rPr>
      </w:pPr>
      <w:r>
        <w:rPr>
          <w:rFonts w:ascii="Times New Roman" w:hAnsi="Times New Roman"/>
          <w:sz w:val="24"/>
          <w:szCs w:val="24"/>
        </w:rPr>
        <w:t>(iii) Don't confuse study with review.   The regular, t</w:t>
      </w:r>
      <w:r>
        <w:rPr>
          <w:rFonts w:ascii="Times New Roman" w:hAnsi="Times New Roman"/>
          <w:sz w:val="24"/>
          <w:szCs w:val="24"/>
        </w:rPr>
        <w:t>horough and preferably active endeavor described above is study.  In contrast, review is a relatively low-level "brushing-up" activity that refreshes the long-term memory's command of the material previously acquired by active study.  Achieving the "regula</w:t>
      </w:r>
      <w:r>
        <w:rPr>
          <w:rFonts w:ascii="Times New Roman" w:hAnsi="Times New Roman"/>
          <w:sz w:val="24"/>
          <w:szCs w:val="24"/>
        </w:rPr>
        <w:t xml:space="preserve">r attendance"/"frequent study - no cram" study lifestyle is not easy.  However, once it is established and becomes a habit, it will serve you well, in this course and all future courses you attend.   </w:t>
      </w:r>
    </w:p>
    <w:p w:rsidR="00000000" w:rsidRDefault="005A4EB3">
      <w:pPr>
        <w:rPr>
          <w:sz w:val="24"/>
          <w:szCs w:val="24"/>
        </w:rPr>
      </w:pPr>
      <w:r>
        <w:rPr>
          <w:rFonts w:ascii="Times New Roman" w:hAnsi="Times New Roman"/>
          <w:sz w:val="24"/>
          <w:szCs w:val="24"/>
        </w:rPr>
        <w:t> </w:t>
      </w:r>
    </w:p>
    <w:p w:rsidR="00000000" w:rsidRDefault="005A4EB3">
      <w:pPr>
        <w:pStyle w:val="BodyText2"/>
        <w:rPr>
          <w:sz w:val="24"/>
          <w:szCs w:val="24"/>
        </w:rPr>
      </w:pPr>
      <w:r>
        <w:rPr>
          <w:b/>
          <w:sz w:val="24"/>
          <w:szCs w:val="24"/>
        </w:rPr>
        <w:t>Electronic Study Aids</w:t>
      </w:r>
      <w:r>
        <w:rPr>
          <w:sz w:val="24"/>
          <w:szCs w:val="24"/>
        </w:rPr>
        <w:t xml:space="preserve"> – Today most textbooks come wit</w:t>
      </w:r>
      <w:r>
        <w:rPr>
          <w:sz w:val="24"/>
          <w:szCs w:val="24"/>
        </w:rPr>
        <w:t>h additional study aids in the form of a CD or access to a website.  Electronic aids, such as the website associated with your book, are very beneficial and tend to hold one’s attention.  I encourage you to utilize these materials via your personal compute</w:t>
      </w:r>
      <w:r>
        <w:rPr>
          <w:sz w:val="24"/>
          <w:szCs w:val="24"/>
        </w:rPr>
        <w:t xml:space="preserve">r if you have one.  </w:t>
      </w:r>
    </w:p>
    <w:p w:rsidR="00000000" w:rsidRDefault="005A4EB3">
      <w:pPr>
        <w:rPr>
          <w:sz w:val="24"/>
          <w:szCs w:val="24"/>
        </w:rPr>
      </w:pPr>
      <w:r>
        <w:rPr>
          <w:rFonts w:ascii="Times New Roman" w:hAnsi="Times New Roman"/>
          <w:sz w:val="24"/>
          <w:szCs w:val="24"/>
        </w:rPr>
        <w:t> </w:t>
      </w:r>
    </w:p>
    <w:p w:rsidR="00000000" w:rsidRDefault="005A4EB3">
      <w:pPr>
        <w:rPr>
          <w:sz w:val="24"/>
          <w:szCs w:val="24"/>
        </w:rPr>
      </w:pPr>
      <w:proofErr w:type="gramStart"/>
      <w:r>
        <w:rPr>
          <w:rFonts w:ascii="Times New Roman" w:hAnsi="Times New Roman"/>
          <w:b/>
          <w:sz w:val="24"/>
          <w:szCs w:val="24"/>
        </w:rPr>
        <w:t>Lecture</w:t>
      </w:r>
      <w:proofErr w:type="gramEnd"/>
      <w:r>
        <w:rPr>
          <w:rFonts w:ascii="Times New Roman" w:hAnsi="Times New Roman"/>
          <w:b/>
          <w:sz w:val="24"/>
          <w:szCs w:val="24"/>
        </w:rPr>
        <w:t xml:space="preserve"> Exam Format</w:t>
      </w:r>
      <w:r>
        <w:rPr>
          <w:rFonts w:ascii="Times New Roman" w:hAnsi="Times New Roman"/>
          <w:sz w:val="24"/>
          <w:szCs w:val="24"/>
        </w:rPr>
        <w:t xml:space="preserve"> - Lecture examinations during the semester will require the labeling of diagrams, defining terms and include simple "fill in the blank" questions using a multiple choice format.  As such, you will need to pay clos</w:t>
      </w:r>
      <w:r>
        <w:rPr>
          <w:rFonts w:ascii="Times New Roman" w:hAnsi="Times New Roman"/>
          <w:sz w:val="24"/>
          <w:szCs w:val="24"/>
        </w:rPr>
        <w:t xml:space="preserve">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4"/>
          <w:szCs w:val="24"/>
        </w:rPr>
        <w:t>Fell</w:t>
      </w:r>
      <w:proofErr w:type="gramEnd"/>
      <w:r>
        <w:rPr>
          <w:rFonts w:ascii="Times New Roman" w:hAnsi="Times New Roman"/>
          <w:sz w:val="24"/>
          <w:szCs w:val="24"/>
        </w:rPr>
        <w:t xml:space="preserve"> Hall, 438-5853(voice), 438-8620 (TDD). </w:t>
      </w:r>
    </w:p>
    <w:p w:rsidR="00000000" w:rsidRDefault="005A4EB3">
      <w:pPr>
        <w:rPr>
          <w:sz w:val="24"/>
          <w:szCs w:val="24"/>
        </w:rPr>
      </w:pPr>
      <w:r>
        <w:rPr>
          <w:rFonts w:ascii="Times New Roman" w:hAnsi="Times New Roman"/>
          <w:sz w:val="24"/>
          <w:szCs w:val="24"/>
        </w:rPr>
        <w:t> </w:t>
      </w:r>
    </w:p>
    <w:p w:rsidR="00000000" w:rsidRDefault="005A4EB3">
      <w:pPr>
        <w:rPr>
          <w:rFonts w:ascii="Times New Roman" w:hAnsi="Times New Roman"/>
          <w:sz w:val="24"/>
          <w:szCs w:val="22"/>
        </w:rPr>
      </w:pPr>
      <w:proofErr w:type="gramStart"/>
      <w:r>
        <w:rPr>
          <w:rFonts w:ascii="Times New Roman" w:hAnsi="Times New Roman"/>
          <w:b/>
          <w:sz w:val="24"/>
          <w:szCs w:val="22"/>
        </w:rPr>
        <w:t>A</w:t>
      </w:r>
      <w:r>
        <w:rPr>
          <w:rFonts w:ascii="Times New Roman" w:hAnsi="Times New Roman"/>
          <w:b/>
          <w:sz w:val="24"/>
          <w:szCs w:val="22"/>
        </w:rPr>
        <w:t>cademic Dishonesty</w:t>
      </w:r>
      <w:r>
        <w:rPr>
          <w:rFonts w:ascii="Times New Roman" w:hAnsi="Times New Roman"/>
          <w:sz w:val="24"/>
          <w:szCs w:val="22"/>
        </w:rPr>
        <w:t>.</w:t>
      </w:r>
      <w:proofErr w:type="gramEnd"/>
      <w:r>
        <w:rPr>
          <w:rFonts w:ascii="Times New Roman" w:hAnsi="Times New Roman"/>
          <w:sz w:val="24"/>
          <w:szCs w:val="22"/>
        </w:rPr>
        <w:t>  As your instructor I have the professional obligation to ensure that every reasonable effort is made by me to prevent academic dishonesty during the course of the class.  This includes exams, assignments, assessment, lecture quizzes, a</w:t>
      </w:r>
      <w:r>
        <w:rPr>
          <w:rFonts w:ascii="Times New Roman" w:hAnsi="Times New Roman"/>
          <w:sz w:val="24"/>
          <w:szCs w:val="22"/>
        </w:rPr>
        <w:t>rticle summaries, etc.  You can be assured that I take this obligation very seriously.  If cheating does occur, the incident will be reported to the Chairman of the Department of Biological Sciences and to the Student Judicial Office / SCERB.  I assume tha</w:t>
      </w:r>
      <w:r>
        <w:rPr>
          <w:rFonts w:ascii="Times New Roman" w:hAnsi="Times New Roman"/>
          <w:sz w:val="24"/>
          <w:szCs w:val="22"/>
        </w:rPr>
        <w:t>t you understand your responsibilities concerning academic honesty and the consequences of not meeting those responsibilities.  Since it is important that you understand those responsibilities and the University's policies on academic dishonesty, I urge yo</w:t>
      </w:r>
      <w:r>
        <w:rPr>
          <w:rFonts w:ascii="Times New Roman" w:hAnsi="Times New Roman"/>
          <w:sz w:val="24"/>
          <w:szCs w:val="22"/>
        </w:rPr>
        <w:t>u to read the section on Academic Integrity in the Undergraduate Catalog.</w:t>
      </w:r>
    </w:p>
    <w:p w:rsidR="00000000" w:rsidRDefault="005A4EB3">
      <w:pPr>
        <w:rPr>
          <w:rFonts w:ascii="Times New Roman" w:hAnsi="Times New Roman"/>
          <w:sz w:val="24"/>
          <w:szCs w:val="22"/>
        </w:rPr>
      </w:pPr>
    </w:p>
    <w:p w:rsidR="00000000" w:rsidRDefault="005A4EB3">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000000" w:rsidRDefault="005A4EB3">
      <w:pPr>
        <w:rPr>
          <w:rFonts w:ascii="Times New Roman" w:hAnsi="Times New Roman"/>
          <w:sz w:val="24"/>
          <w:szCs w:val="22"/>
        </w:rPr>
      </w:pPr>
    </w:p>
    <w:p w:rsidR="00000000" w:rsidRDefault="005A4EB3">
      <w:pPr>
        <w:rPr>
          <w:rFonts w:ascii="Times New Roman" w:hAnsi="Times New Roman"/>
          <w:b/>
          <w:sz w:val="24"/>
          <w:szCs w:val="22"/>
        </w:rPr>
      </w:pPr>
      <w:r>
        <w:rPr>
          <w:rFonts w:ascii="Times New Roman" w:hAnsi="Times New Roman"/>
          <w:sz w:val="24"/>
          <w:szCs w:val="22"/>
        </w:rPr>
        <w:tab/>
      </w:r>
      <w:r>
        <w:rPr>
          <w:rFonts w:ascii="Times New Roman" w:hAnsi="Times New Roman"/>
          <w:b/>
          <w:sz w:val="24"/>
          <w:szCs w:val="22"/>
        </w:rPr>
        <w:t>S</w:t>
      </w:r>
      <w:r>
        <w:rPr>
          <w:rFonts w:ascii="Times New Roman" w:hAnsi="Times New Roman"/>
          <w:b/>
          <w:sz w:val="24"/>
          <w:szCs w:val="22"/>
        </w:rPr>
        <w:t>anctions for Academic Dishonesty (first offense)</w:t>
      </w:r>
    </w:p>
    <w:p w:rsidR="00000000" w:rsidRDefault="005A4EB3">
      <w:pPr>
        <w:ind w:left="720"/>
        <w:rPr>
          <w:b/>
          <w:sz w:val="24"/>
          <w:szCs w:val="22"/>
        </w:rPr>
      </w:pPr>
      <w:r>
        <w:rPr>
          <w:b/>
          <w:sz w:val="24"/>
          <w:szCs w:val="22"/>
        </w:rPr>
        <w:t xml:space="preserve">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Grade</w:t>
      </w:r>
      <w:proofErr w:type="gramEnd"/>
      <w:r w:rsidRPr="007C0F65">
        <w:rPr>
          <w:rFonts w:ascii="Times New Roman" w:eastAsia="Times New Roman" w:hAnsi="Times New Roman"/>
          <w:sz w:val="22"/>
          <w:szCs w:val="22"/>
        </w:rPr>
        <w:t xml:space="preserve"> of 0 (zero) points on the assignment/exam/quiz in question</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The</w:t>
      </w:r>
      <w:proofErr w:type="gramEnd"/>
      <w:r w:rsidRPr="007C0F65">
        <w:rPr>
          <w:rFonts w:ascii="Times New Roman" w:eastAsia="Times New Roman" w:hAnsi="Times New Roman"/>
          <w:sz w:val="22"/>
          <w:szCs w:val="22"/>
        </w:rPr>
        <w:t xml:space="preserve"> 0 (zero) is not eligible to considered as a low score, and makes the exam ineligible to be dropped.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A</w:t>
      </w:r>
      <w:proofErr w:type="gramEnd"/>
      <w:r w:rsidRPr="007C0F65">
        <w:rPr>
          <w:rFonts w:ascii="Times New Roman" w:eastAsia="Times New Roman" w:hAnsi="Times New Roman"/>
          <w:sz w:val="22"/>
          <w:szCs w:val="22"/>
        </w:rPr>
        <w:t xml:space="preserve"> 10 percentage point  (-10%) deduction from the final grade, taken after lecture and lab scores have been calculated.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Students</w:t>
      </w:r>
      <w:proofErr w:type="gramEnd"/>
      <w:r w:rsidRPr="007C0F65">
        <w:rPr>
          <w:rFonts w:ascii="Times New Roman" w:eastAsia="Times New Roman" w:hAnsi="Times New Roman"/>
          <w:sz w:val="22"/>
          <w:szCs w:val="22"/>
        </w:rPr>
        <w:t xml:space="preserve"> pursuing a teaching certificate will have a Disposition Concerns document submitted </w:t>
      </w:r>
    </w:p>
    <w:p w:rsidR="00000000" w:rsidRDefault="005A4EB3">
      <w:pPr>
        <w:rPr>
          <w:sz w:val="24"/>
          <w:szCs w:val="24"/>
        </w:rPr>
      </w:pPr>
      <w:r>
        <w:rPr>
          <w:rFonts w:ascii="Times New Roman" w:hAnsi="Times New Roman"/>
          <w:sz w:val="24"/>
          <w:szCs w:val="24"/>
        </w:rPr>
        <w:t> </w:t>
      </w:r>
    </w:p>
    <w:p w:rsidR="00000000" w:rsidRDefault="005A4EB3">
      <w:pPr>
        <w:jc w:val="center"/>
        <w:rPr>
          <w:color w:val="FF0000"/>
          <w:sz w:val="24"/>
          <w:szCs w:val="24"/>
        </w:rPr>
      </w:pPr>
      <w:r>
        <w:rPr>
          <w:rFonts w:ascii="Times New Roman" w:hAnsi="Times New Roman"/>
          <w:b/>
          <w:bCs/>
          <w:color w:val="FF0000"/>
          <w:sz w:val="24"/>
          <w:szCs w:val="24"/>
        </w:rPr>
        <w:t xml:space="preserve">BSC 182 </w:t>
      </w:r>
      <w:proofErr w:type="gramStart"/>
      <w:r>
        <w:rPr>
          <w:rFonts w:ascii="Times New Roman" w:hAnsi="Times New Roman"/>
          <w:b/>
          <w:bCs/>
          <w:color w:val="FF0000"/>
          <w:sz w:val="24"/>
          <w:szCs w:val="24"/>
        </w:rPr>
        <w:t>Lab</w:t>
      </w:r>
      <w:proofErr w:type="gramEnd"/>
      <w:r>
        <w:rPr>
          <w:rFonts w:ascii="Times New Roman" w:hAnsi="Times New Roman"/>
          <w:b/>
          <w:bCs/>
          <w:color w:val="FF0000"/>
          <w:sz w:val="24"/>
          <w:szCs w:val="24"/>
        </w:rPr>
        <w:t>:</w:t>
      </w:r>
    </w:p>
    <w:p w:rsidR="00000000" w:rsidRDefault="005A4EB3">
      <w:pPr>
        <w:rPr>
          <w:sz w:val="24"/>
          <w:szCs w:val="24"/>
        </w:rPr>
      </w:pPr>
      <w:r>
        <w:rPr>
          <w:sz w:val="24"/>
          <w:szCs w:val="24"/>
        </w:rPr>
        <w:t> </w:t>
      </w:r>
    </w:p>
    <w:p w:rsidR="00000000" w:rsidRDefault="005A4EB3">
      <w:pPr>
        <w:pStyle w:val="NormalWeb"/>
        <w:shd w:val="clear" w:color="auto" w:fill="FFFFFF"/>
        <w:spacing w:line="236" w:lineRule="atLeast"/>
        <w:jc w:val="center"/>
      </w:pPr>
      <w:smartTag w:uri="urn:schemas-microsoft-com:office:smarttags" w:element="stockticker">
        <w:r>
          <w:rPr>
            <w:b/>
            <w:bCs/>
          </w:rPr>
          <w:t>BSC</w:t>
        </w:r>
      </w:smartTag>
      <w:r>
        <w:rPr>
          <w:b/>
          <w:bCs/>
        </w:rPr>
        <w:t xml:space="preserve"> 182 Human </w:t>
      </w:r>
      <w:proofErr w:type="gramStart"/>
      <w:r>
        <w:rPr>
          <w:b/>
          <w:bCs/>
        </w:rPr>
        <w:t>Physiology</w:t>
      </w:r>
      <w:proofErr w:type="gramEnd"/>
      <w:r>
        <w:rPr>
          <w:b/>
          <w:bCs/>
        </w:rPr>
        <w:t xml:space="preserve"> and Anatomy II – </w:t>
      </w:r>
      <w:r>
        <w:rPr>
          <w:b/>
        </w:rPr>
        <w:t>2014</w:t>
      </w:r>
    </w:p>
    <w:p w:rsidR="00000000" w:rsidRDefault="005A4EB3">
      <w:pPr>
        <w:pStyle w:val="NormalWeb"/>
        <w:shd w:val="clear" w:color="auto" w:fill="FFFFFF"/>
        <w:spacing w:line="236" w:lineRule="atLeast"/>
        <w:jc w:val="center"/>
        <w:rPr>
          <w:color w:val="FF0000"/>
        </w:rPr>
      </w:pPr>
      <w:proofErr w:type="gramStart"/>
      <w:r>
        <w:rPr>
          <w:b/>
          <w:bCs/>
          <w:color w:val="FF0000"/>
        </w:rPr>
        <w:t>LABORATORY  INFORMATION</w:t>
      </w:r>
      <w:proofErr w:type="gramEnd"/>
      <w:r>
        <w:rPr>
          <w:b/>
          <w:bCs/>
          <w:color w:val="FF0000"/>
        </w:rPr>
        <w:t xml:space="preserve"> </w:t>
      </w:r>
      <w:smartTag w:uri="urn:schemas-microsoft-com:office:smarttags" w:element="stockticker">
        <w:r>
          <w:rPr>
            <w:b/>
            <w:bCs/>
            <w:color w:val="FF0000"/>
          </w:rPr>
          <w:t>AND</w:t>
        </w:r>
      </w:smartTag>
      <w:r>
        <w:rPr>
          <w:b/>
          <w:bCs/>
          <w:color w:val="FF0000"/>
        </w:rPr>
        <w:t xml:space="preserve"> POLICIES</w:t>
      </w:r>
    </w:p>
    <w:p w:rsidR="00000000" w:rsidRDefault="005A4EB3">
      <w:pPr>
        <w:pStyle w:val="NormalWeb"/>
        <w:shd w:val="clear" w:color="auto" w:fill="FFFFFF"/>
        <w:spacing w:line="236" w:lineRule="atLeast"/>
        <w:jc w:val="center"/>
      </w:pPr>
      <w:r>
        <w:t>______________________________________________________________</w:t>
      </w:r>
    </w:p>
    <w:p w:rsidR="00000000" w:rsidRDefault="005A4EB3">
      <w:pPr>
        <w:pStyle w:val="NormalWeb"/>
        <w:shd w:val="clear" w:color="auto" w:fill="FFFFFF"/>
        <w:spacing w:line="236" w:lineRule="atLeast"/>
        <w:rPr>
          <w:b/>
        </w:rPr>
      </w:pPr>
      <w:r>
        <w:rPr>
          <w:b/>
          <w:u w:val="single"/>
        </w:rPr>
        <w:t>Scope and purpose</w:t>
      </w:r>
      <w:r>
        <w:rPr>
          <w:b/>
        </w:rPr>
        <w:t xml:space="preserve">: </w:t>
      </w:r>
      <w:r>
        <w:t>The greater emphasis in the lab will be human anatomy (structure), with some information on physiology (function). The lab will include the use of materials such as models, v</w:t>
      </w:r>
      <w:r>
        <w:t xml:space="preserve">ideos, histology slides, textbook photographs, and diagrams.  There is also hands-on dissection of hearts and a fetal pig to learn basic mammalian anatomy; therefore, </w:t>
      </w:r>
      <w:r>
        <w:rPr>
          <w:b/>
        </w:rPr>
        <w:t>it is highly recommended that you</w:t>
      </w:r>
      <w:r>
        <w:t xml:space="preserve"> </w:t>
      </w:r>
      <w:r>
        <w:rPr>
          <w:b/>
        </w:rPr>
        <w:t>wear suitable clothing</w:t>
      </w:r>
      <w:r>
        <w:t>.</w:t>
      </w:r>
    </w:p>
    <w:p w:rsidR="00000000" w:rsidRDefault="005A4EB3">
      <w:pPr>
        <w:pStyle w:val="NormalWeb"/>
        <w:shd w:val="clear" w:color="auto" w:fill="FFFFFF"/>
        <w:spacing w:line="236" w:lineRule="atLeast"/>
      </w:pPr>
      <w:r>
        <w:rPr>
          <w:b/>
        </w:rPr>
        <w:t xml:space="preserve">Lab grade:  </w:t>
      </w:r>
      <w:r>
        <w:t xml:space="preserve">The lab grade will </w:t>
      </w:r>
      <w:r>
        <w:t xml:space="preserve">contribute to about 25% of the overall class grade.  The lab is a mandatory component of BSC 182.  The total lab grade is 300 pts distributed as explained below: </w:t>
      </w:r>
    </w:p>
    <w:p w:rsidR="00000000" w:rsidRDefault="005A4EB3">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xml:space="preserve">: You will receive participation points for each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w:t>
      </w:r>
      <w:r>
        <w:rPr>
          <w:rFonts w:ascii="Times New Roman" w:hAnsi="Times New Roman"/>
          <w:color w:val="000000"/>
          <w:sz w:val="24"/>
          <w:szCs w:val="24"/>
        </w:rPr>
        <w:t xml:space="preserve">te. </w:t>
      </w:r>
    </w:p>
    <w:p w:rsidR="00000000" w:rsidRDefault="005A4EB3">
      <w:pPr>
        <w:rPr>
          <w:rFonts w:ascii="Times New Roman" w:hAnsi="Times New Roman"/>
          <w:color w:val="000000"/>
          <w:sz w:val="24"/>
          <w:szCs w:val="24"/>
        </w:rPr>
      </w:pPr>
      <w:r>
        <w:rPr>
          <w:rFonts w:ascii="Times New Roman" w:hAnsi="Times New Roman"/>
          <w:color w:val="000000"/>
          <w:sz w:val="24"/>
          <w:szCs w:val="24"/>
        </w:rPr>
        <w:t> </w:t>
      </w:r>
    </w:p>
    <w:p w:rsidR="00000000" w:rsidRDefault="005A4EB3">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hAnsi="Times New Roman"/>
          <w:b/>
          <w:color w:val="000000"/>
          <w:sz w:val="24"/>
          <w:szCs w:val="24"/>
          <w:u w:val="single"/>
        </w:rPr>
        <w:t>Th</w:t>
      </w:r>
      <w:r>
        <w:rPr>
          <w:rFonts w:ascii="Times New Roman" w:hAnsi="Times New Roman"/>
          <w:b/>
          <w:color w:val="000000"/>
          <w:sz w:val="24"/>
          <w:szCs w:val="24"/>
          <w:u w:val="single"/>
        </w:rPr>
        <w:t>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000000" w:rsidRDefault="005A4EB3">
      <w:pPr>
        <w:pStyle w:val="style1"/>
      </w:pPr>
      <w:r>
        <w:t>Case studies are being developed and may be assigned throughou</w:t>
      </w:r>
      <w:r>
        <w:t xml:space="preserve">t the semester.  Due dates will be announced through </w:t>
      </w:r>
      <w:proofErr w:type="spellStart"/>
      <w:r>
        <w:t>ReggieNet</w:t>
      </w:r>
      <w:proofErr w:type="spellEnd"/>
      <w:r>
        <w:t xml:space="preserve"> and in lecture. </w:t>
      </w:r>
    </w:p>
    <w:p w:rsidR="00000000" w:rsidRDefault="005A4EB3">
      <w:pPr>
        <w:rPr>
          <w:rFonts w:ascii="Times New Roman" w:hAnsi="Times New Roman"/>
          <w:color w:val="000000"/>
          <w:sz w:val="24"/>
          <w:szCs w:val="24"/>
        </w:rPr>
      </w:pPr>
      <w:proofErr w:type="gramStart"/>
      <w:r>
        <w:rPr>
          <w:rFonts w:ascii="Times New Roman" w:hAnsi="Times New Roman"/>
          <w:color w:val="000000"/>
          <w:sz w:val="24"/>
          <w:szCs w:val="24"/>
        </w:rPr>
        <w:t>Article Summary or case study due dates can be found on the class calendar.</w:t>
      </w:r>
      <w:proofErr w:type="gramEnd"/>
    </w:p>
    <w:p w:rsidR="00000000" w:rsidRDefault="005A4EB3">
      <w:pPr>
        <w:rPr>
          <w:rFonts w:ascii="Times New Roman" w:hAnsi="Times New Roman"/>
          <w:color w:val="000000"/>
          <w:sz w:val="24"/>
          <w:szCs w:val="24"/>
        </w:rPr>
      </w:pPr>
    </w:p>
    <w:p w:rsidR="00000000" w:rsidRDefault="005A4EB3">
      <w:pPr>
        <w:rPr>
          <w:rFonts w:ascii="Times New Roman" w:hAnsi="Times New Roman"/>
          <w:color w:val="000000"/>
          <w:sz w:val="24"/>
          <w:szCs w:val="24"/>
        </w:rPr>
      </w:pPr>
      <w:r>
        <w:rPr>
          <w:rFonts w:ascii="Times New Roman" w:hAnsi="Times New Roman"/>
          <w:color w:val="000000"/>
          <w:sz w:val="24"/>
          <w:szCs w:val="24"/>
        </w:rPr>
        <w:t> </w:t>
      </w:r>
    </w:p>
    <w:p w:rsidR="00000000" w:rsidRDefault="005A4EB3">
      <w:pPr>
        <w:rPr>
          <w:rFonts w:ascii="Times New Roman" w:hAnsi="Times New Roman"/>
          <w:color w:val="000000"/>
          <w:sz w:val="24"/>
          <w:szCs w:val="24"/>
        </w:rPr>
      </w:pPr>
      <w:r>
        <w:rPr>
          <w:rFonts w:ascii="Times New Roman" w:hAnsi="Times New Roman"/>
          <w:b/>
          <w:color w:val="000000"/>
          <w:sz w:val="24"/>
          <w:szCs w:val="24"/>
        </w:rPr>
        <w:t>-Lab Evaluations</w:t>
      </w:r>
    </w:p>
    <w:p w:rsidR="00000000" w:rsidRDefault="005A4EB3">
      <w:pPr>
        <w:rPr>
          <w:rFonts w:ascii="Times New Roman" w:hAnsi="Times New Roman"/>
          <w:color w:val="000000"/>
          <w:sz w:val="24"/>
          <w:szCs w:val="24"/>
        </w:rPr>
      </w:pPr>
    </w:p>
    <w:tbl>
      <w:tblPr>
        <w:tblStyle w:val="TableGrid"/>
        <w:tblW w:w="0" w:type="auto"/>
        <w:tblInd w:w="0" w:type="dxa"/>
        <w:tblLook w:val="04A0" w:firstRow="1" w:lastRow="0" w:firstColumn="1" w:lastColumn="0" w:noHBand="0" w:noVBand="1"/>
      </w:tblPr>
      <w:tblGrid>
        <w:gridCol w:w="3190"/>
        <w:gridCol w:w="3190"/>
        <w:gridCol w:w="3190"/>
      </w:tblGrid>
      <w:tr w:rsidR="00000000">
        <w:trPr>
          <w:trHeight w:val="290"/>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000000">
        <w:trPr>
          <w:trHeight w:val="290"/>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overflowPunct/>
              <w:autoSpaceDE/>
              <w:spacing w:before="100" w:beforeAutospacing="1" w:after="100" w:afterAutospacing="1"/>
              <w:jc w:val="right"/>
              <w:rPr>
                <w:rFonts w:ascii="Times New Roman" w:eastAsia="Times New Roman" w:hAnsi="Times New Roman"/>
                <w:b/>
                <w:sz w:val="24"/>
                <w:szCs w:val="24"/>
              </w:rPr>
            </w:pPr>
            <w:r>
              <w:rPr>
                <w:rFonts w:ascii="Times New Roman" w:eastAsia="Times New Roman" w:hAnsi="Times New Roman"/>
                <w:b/>
                <w:sz w:val="24"/>
                <w:szCs w:val="24"/>
              </w:rPr>
              <w:t>300 points</w:t>
            </w:r>
          </w:p>
        </w:tc>
      </w:tr>
    </w:tbl>
    <w:p w:rsidR="00000000" w:rsidRDefault="005A4EB3">
      <w:pPr>
        <w:rPr>
          <w:rFonts w:ascii="Times New Roman" w:hAnsi="Times New Roman"/>
          <w:b/>
          <w:color w:val="000000"/>
          <w:sz w:val="24"/>
          <w:szCs w:val="24"/>
        </w:rPr>
      </w:pPr>
      <w:r>
        <w:rPr>
          <w:rFonts w:ascii="Times New Roman" w:hAnsi="Times New Roman"/>
          <w:color w:val="000000"/>
          <w:sz w:val="24"/>
          <w:szCs w:val="24"/>
        </w:rPr>
        <w:t xml:space="preserve">Four </w:t>
      </w:r>
      <w:proofErr w:type="gramStart"/>
      <w:r>
        <w:rPr>
          <w:rFonts w:ascii="Times New Roman" w:hAnsi="Times New Roman"/>
          <w:color w:val="000000"/>
          <w:sz w:val="24"/>
          <w:szCs w:val="24"/>
        </w:rPr>
        <w:t>lab</w:t>
      </w:r>
      <w:proofErr w:type="gramEnd"/>
      <w:r>
        <w:rPr>
          <w:rFonts w:ascii="Times New Roman" w:hAnsi="Times New Roman"/>
          <w:color w:val="000000"/>
          <w:sz w:val="24"/>
          <w:szCs w:val="24"/>
        </w:rPr>
        <w:t xml:space="preserve"> quizzes each worth 50 points</w:t>
      </w:r>
    </w:p>
    <w:p w:rsidR="00000000" w:rsidRDefault="005A4EB3">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w:t>
      </w:r>
      <w:r>
        <w:rPr>
          <w:sz w:val="24"/>
          <w:szCs w:val="24"/>
        </w:rPr>
        <w:t>They are practical in nature, and may include dissections, histology slides,</w:t>
      </w:r>
      <w:r>
        <w:rPr>
          <w:sz w:val="24"/>
          <w:szCs w:val="24"/>
        </w:rPr>
        <w:t xml:space="preserve"> </w:t>
      </w:r>
      <w:r>
        <w:rPr>
          <w:sz w:val="24"/>
          <w:szCs w:val="24"/>
        </w:rPr>
        <w:t>models, diagrams, etc. You will be asked to identify body structures and/or</w:t>
      </w:r>
      <w:r>
        <w:rPr>
          <w:sz w:val="24"/>
          <w:szCs w:val="24"/>
        </w:rPr>
        <w:t xml:space="preserve"> </w:t>
      </w:r>
      <w:r>
        <w:rPr>
          <w:sz w:val="24"/>
          <w:szCs w:val="24"/>
        </w:rPr>
        <w:t xml:space="preserve">answer questions regarding the physiology of the structures. </w:t>
      </w:r>
      <w:r>
        <w:rPr>
          <w:sz w:val="24"/>
          <w:szCs w:val="24"/>
        </w:rPr>
        <w:t xml:space="preserve"> </w:t>
      </w:r>
      <w:r>
        <w:rPr>
          <w:sz w:val="24"/>
          <w:szCs w:val="24"/>
        </w:rPr>
        <w:t>Questions/diagrams will also come from th</w:t>
      </w:r>
      <w:r>
        <w:rPr>
          <w:sz w:val="24"/>
          <w:szCs w:val="24"/>
        </w:rPr>
        <w:t>e</w:t>
      </w:r>
      <w:r>
        <w:rPr>
          <w:sz w:val="24"/>
          <w:szCs w:val="24"/>
        </w:rPr>
        <w:t xml:space="preserve"> </w:t>
      </w:r>
      <w:r>
        <w:rPr>
          <w:sz w:val="24"/>
          <w:szCs w:val="24"/>
        </w:rPr>
        <w:t>lab manual.</w:t>
      </w:r>
    </w:p>
    <w:p w:rsidR="00000000" w:rsidRDefault="005A4EB3">
      <w:pPr>
        <w:tabs>
          <w:tab w:val="left" w:pos="840"/>
        </w:tabs>
        <w:jc w:val="both"/>
        <w:rPr>
          <w:sz w:val="24"/>
          <w:szCs w:val="24"/>
        </w:rPr>
      </w:pPr>
    </w:p>
    <w:p w:rsidR="00000000" w:rsidRDefault="005A4EB3">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000000" w:rsidRDefault="005A4EB3">
      <w:pPr>
        <w:pStyle w:val="NormalWeb"/>
        <w:shd w:val="clear" w:color="auto" w:fill="FFFFFF"/>
        <w:spacing w:line="236" w:lineRule="atLeast"/>
        <w:rPr>
          <w:b/>
          <w:bCs/>
          <w:u w:val="single"/>
        </w:rPr>
      </w:pPr>
      <w:r>
        <w:t>Lab manual is available from Phi Sigma Honorary Biological Society for $15.00 (Room 101A FHS). The Phi Sigma Bookstore is open weekdays 8:00 am to 3:30 pm for the first two weeks of the semester</w:t>
      </w:r>
    </w:p>
    <w:p w:rsidR="00000000" w:rsidRDefault="005A4EB3">
      <w:pPr>
        <w:pStyle w:val="NormalWeb"/>
        <w:shd w:val="clear" w:color="auto" w:fill="FFFFFF"/>
        <w:spacing w:line="236" w:lineRule="atLeast"/>
        <w:ind w:left="284" w:hanging="284"/>
      </w:pPr>
      <w:r>
        <w:rPr>
          <w:b/>
          <w:bCs/>
          <w:u w:val="single"/>
        </w:rPr>
        <w:t>Laboratory Po</w:t>
      </w:r>
      <w:r>
        <w:rPr>
          <w:b/>
          <w:bCs/>
          <w:u w:val="single"/>
        </w:rPr>
        <w:t xml:space="preserve">licies for </w:t>
      </w:r>
      <w:smartTag w:uri="urn:schemas-microsoft-com:office:smarttags" w:element="stockticker">
        <w:r>
          <w:rPr>
            <w:b/>
            <w:bCs/>
            <w:u w:val="single"/>
          </w:rPr>
          <w:t>BSC</w:t>
        </w:r>
      </w:smartTag>
      <w:r>
        <w:rPr>
          <w:b/>
          <w:bCs/>
          <w:u w:val="single"/>
        </w:rPr>
        <w:t xml:space="preserve"> 182</w:t>
      </w:r>
    </w:p>
    <w:p w:rsidR="00000000" w:rsidRDefault="005A4EB3">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w:t>
      </w:r>
      <w:r>
        <w:t xml:space="preserve">instructor to clarify information from the previous lab as well as review specimens according to availability etc. </w:t>
      </w:r>
    </w:p>
    <w:p w:rsidR="00000000" w:rsidRDefault="005A4EB3">
      <w:pPr>
        <w:pStyle w:val="NormalWeb"/>
        <w:shd w:val="clear" w:color="auto" w:fill="FFFFFF"/>
        <w:spacing w:line="236" w:lineRule="atLeast"/>
        <w:ind w:left="284" w:hanging="284"/>
      </w:pPr>
      <w:r>
        <w:t>2. The laboratory will then proceed to the topic of the current week's lab. The instructors will introduce the topic and provide guidance fo</w:t>
      </w:r>
      <w:r>
        <w:t>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opportunity to discuss the material in</w:t>
      </w:r>
      <w:r>
        <w:t xml:space="preserve"> depth with your instructor. </w:t>
      </w:r>
    </w:p>
    <w:p w:rsidR="00000000" w:rsidRDefault="005A4EB3">
      <w:pPr>
        <w:pStyle w:val="NormalWeb"/>
        <w:shd w:val="clear" w:color="auto" w:fill="FFFFFF"/>
        <w:tabs>
          <w:tab w:val="left" w:pos="1620"/>
        </w:tabs>
        <w:spacing w:line="236" w:lineRule="atLeast"/>
        <w:ind w:left="284" w:hanging="284"/>
      </w:pPr>
      <w:r>
        <w:t xml:space="preserve">3. No make-ups for the lab exam will be given without suitable evidence for the missed laboratory provided to your Teaching Assistant. In case of family emergencies such as death or illness, </w:t>
      </w:r>
      <w:r>
        <w:rPr>
          <w:b/>
        </w:rPr>
        <w:t>official documents are required</w:t>
      </w:r>
      <w:r>
        <w:t xml:space="preserve">. </w:t>
      </w:r>
    </w:p>
    <w:p w:rsidR="00000000" w:rsidRDefault="005A4EB3">
      <w:pPr>
        <w:pStyle w:val="NormalWeb"/>
        <w:shd w:val="clear" w:color="auto" w:fill="FFFFFF"/>
        <w:spacing w:line="236" w:lineRule="atLeast"/>
        <w:ind w:left="284" w:hanging="284"/>
      </w:pPr>
      <w:r>
        <w:t>4</w:t>
      </w:r>
      <w:r>
        <w:t xml:space="preserve">. Perfect attendance will be rewarded. To obtain these points you </w:t>
      </w:r>
      <w:r>
        <w:rPr>
          <w:b/>
          <w:bCs/>
          <w:i/>
          <w:iCs/>
        </w:rPr>
        <w:t>must remain in the laboratory until permitted to leave by the instructor</w:t>
      </w:r>
      <w:r>
        <w:rPr>
          <w:b/>
          <w:bCs/>
        </w:rPr>
        <w:t>.</w:t>
      </w:r>
      <w:r>
        <w:t xml:space="preserve"> </w:t>
      </w:r>
    </w:p>
    <w:p w:rsidR="00000000" w:rsidRDefault="005A4EB3">
      <w:pPr>
        <w:pStyle w:val="NormalWeb"/>
        <w:shd w:val="clear" w:color="auto" w:fill="FFFFFF"/>
        <w:spacing w:line="236" w:lineRule="atLeast"/>
        <w:ind w:left="284" w:hanging="284"/>
      </w:pPr>
      <w:r>
        <w:t xml:space="preserve">5. The total points in the laboratory section are 300 points as mentioned above.  </w:t>
      </w:r>
      <w:r>
        <w:t xml:space="preserve">Changes may be made throughout the semester with regard to total points, but your lab score will be determined eventually as a percentage.  This percentage will be 25% of your lecture grade.  </w:t>
      </w:r>
    </w:p>
    <w:p w:rsidR="00000000" w:rsidRDefault="005A4EB3">
      <w:pPr>
        <w:pStyle w:val="NormalWeb"/>
        <w:shd w:val="clear" w:color="auto" w:fill="FFFFFF"/>
        <w:spacing w:line="236" w:lineRule="atLeast"/>
        <w:ind w:left="284" w:hanging="284"/>
      </w:pPr>
      <w:r>
        <w:t xml:space="preserve">6. </w:t>
      </w:r>
      <w:r>
        <w:rPr>
          <w:iCs/>
        </w:rPr>
        <w:t>There will be some limited opportunities for extra credit in</w:t>
      </w:r>
      <w:r>
        <w:rPr>
          <w:iCs/>
        </w:rPr>
        <w:t xml:space="preserve"> the laboratory</w:t>
      </w:r>
      <w:r>
        <w:rPr>
          <w:i/>
          <w:iCs/>
        </w:rPr>
        <w:t xml:space="preserve"> if needed.</w:t>
      </w:r>
      <w:r>
        <w:t xml:space="preserve"> Specific instructions about this will be provided later in the semester. </w:t>
      </w:r>
    </w:p>
    <w:p w:rsidR="00000000" w:rsidRDefault="005A4EB3">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from </w:t>
      </w:r>
      <w:r>
        <w:t>the lab instructors.</w:t>
      </w:r>
    </w:p>
    <w:p w:rsidR="00000000" w:rsidRDefault="005A4EB3">
      <w:pPr>
        <w:pStyle w:val="NormalWeb"/>
        <w:shd w:val="clear" w:color="auto" w:fill="FFFFFF"/>
        <w:spacing w:line="236" w:lineRule="atLeast"/>
        <w:ind w:left="284" w:hanging="284"/>
      </w:pPr>
      <w:r>
        <w:t>8.  Late policy for lab practicals:  Class policy is that once a lab quiz is turned in, no other lab quizzes will be given out.  If you are late to a lab quiz, you run the risk of not being able to take that quiz.  (See #3 above regard</w:t>
      </w:r>
      <w:r>
        <w:t>ing make-ups)</w:t>
      </w:r>
    </w:p>
    <w:p w:rsidR="00000000" w:rsidRDefault="005A4EB3">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9.  A failing overall class grade will be recorded if your lab absences are excessive, or if there is no evidence of attending lab</w:t>
      </w:r>
    </w:p>
    <w:p w:rsidR="00000000" w:rsidRDefault="005A4EB3">
      <w:pPr>
        <w:rPr>
          <w:rFonts w:ascii="Times New Roman" w:hAnsi="Times New Roman"/>
          <w:sz w:val="24"/>
          <w:szCs w:val="24"/>
        </w:rPr>
      </w:pPr>
      <w:r>
        <w:rPr>
          <w:sz w:val="24"/>
          <w:szCs w:val="24"/>
        </w:rPr>
        <w:t>10.</w:t>
      </w:r>
      <w:r>
        <w:rPr>
          <w:sz w:val="24"/>
          <w:szCs w:val="24"/>
        </w:rPr>
        <w:t xml:space="preserve"> </w:t>
      </w:r>
      <w:r>
        <w:rPr>
          <w:sz w:val="24"/>
          <w:szCs w:val="24"/>
        </w:rPr>
        <w:t xml:space="preserve"> </w:t>
      </w:r>
      <w:r>
        <w:rPr>
          <w:b/>
          <w:caps/>
          <w:color w:val="E36C0A" w:themeColor="accent6" w:themeShade="BF"/>
          <w:sz w:val="24"/>
          <w:szCs w:val="24"/>
        </w:rPr>
        <w:t>Plagiarism</w:t>
      </w:r>
      <w:r>
        <w:rPr>
          <w:b/>
          <w:caps/>
          <w:color w:val="E36C0A" w:themeColor="accent6" w:themeShade="BF"/>
          <w:sz w:val="24"/>
          <w:szCs w:val="24"/>
        </w:rPr>
        <w:t xml:space="preserve"> </w:t>
      </w:r>
      <w:smartTag w:uri="urn:schemas-microsoft-com:office:smarttags" w:element="stockticker">
        <w:r>
          <w:rPr>
            <w:b/>
            <w:caps/>
            <w:sz w:val="24"/>
            <w:szCs w:val="24"/>
          </w:rPr>
          <w:t>and</w:t>
        </w:r>
      </w:smartTag>
      <w:r>
        <w:rPr>
          <w:b/>
          <w:caps/>
          <w:sz w:val="24"/>
          <w:szCs w:val="24"/>
        </w:rPr>
        <w:t xml:space="preserve"> </w:t>
      </w:r>
      <w:r>
        <w:rPr>
          <w:b/>
          <w:caps/>
          <w:sz w:val="24"/>
          <w:szCs w:val="24"/>
        </w:rPr>
        <w:t>Academi</w:t>
      </w:r>
      <w:r>
        <w:rPr>
          <w:b/>
          <w:caps/>
          <w:sz w:val="24"/>
          <w:szCs w:val="24"/>
        </w:rPr>
        <w:t>c honesty</w:t>
      </w:r>
      <w:r>
        <w:rPr>
          <w:sz w:val="24"/>
          <w:szCs w:val="24"/>
        </w:rPr>
        <w:t>: Make extra sure</w:t>
      </w:r>
      <w:r>
        <w:rPr>
          <w:sz w:val="24"/>
          <w:szCs w:val="24"/>
        </w:rPr>
        <w:t xml:space="preserve"> </w:t>
      </w:r>
      <w:r>
        <w:rPr>
          <w:sz w:val="24"/>
          <w:szCs w:val="24"/>
        </w:rPr>
        <w:t>that everything you write is in your own words and cited. Cheating is unethical</w:t>
      </w:r>
      <w:r>
        <w:rPr>
          <w:sz w:val="24"/>
          <w:szCs w:val="24"/>
        </w:rPr>
        <w:t xml:space="preserve"> </w:t>
      </w:r>
      <w:r>
        <w:rPr>
          <w:sz w:val="24"/>
          <w:szCs w:val="24"/>
        </w:rPr>
        <w:t>and will not be tolerated</w:t>
      </w:r>
      <w:r>
        <w:rPr>
          <w:rFonts w:ascii="Times New Roman" w:hAnsi="Times New Roman"/>
          <w:b/>
          <w:sz w:val="24"/>
          <w:szCs w:val="24"/>
        </w:rPr>
        <w:t xml:space="preserve">.  </w:t>
      </w:r>
      <w:r>
        <w:rPr>
          <w:rFonts w:ascii="Times New Roman" w:hAnsi="Times New Roman"/>
          <w:sz w:val="24"/>
          <w:szCs w:val="24"/>
        </w:rPr>
        <w:t>If cheating does occur, the incident will be reported to the Chairman of the Department of Biological Sciences and to the</w:t>
      </w:r>
      <w:r>
        <w:rPr>
          <w:rFonts w:ascii="Times New Roman" w:hAnsi="Times New Roman"/>
          <w:sz w:val="24"/>
          <w:szCs w:val="24"/>
        </w:rPr>
        <w:t xml:space="preserve"> Student Judicial Office / SCERB.  I assume that you understand your responsibilities concerning academic honesty and the consequences of not meeting those responsibilities.  Since it is important that you understand those responsibilities and the Universi</w:t>
      </w:r>
      <w:r>
        <w:rPr>
          <w:rFonts w:ascii="Times New Roman" w:hAnsi="Times New Roman"/>
          <w:sz w:val="24"/>
          <w:szCs w:val="24"/>
        </w:rPr>
        <w:t>ty's policies on academic dishonesty, I urge you to read the section on Academic Integrity in the Undergraduate Catalog.</w:t>
      </w:r>
    </w:p>
    <w:p w:rsidR="00000000" w:rsidRDefault="005A4EB3">
      <w:pPr>
        <w:rPr>
          <w:rFonts w:ascii="Times New Roman" w:hAnsi="Times New Roman"/>
          <w:sz w:val="24"/>
          <w:szCs w:val="24"/>
        </w:rPr>
      </w:pPr>
    </w:p>
    <w:p w:rsidR="00000000" w:rsidRDefault="005A4EB3">
      <w:pPr>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 eligible for the academic dishonesty sanct</w:t>
      </w:r>
      <w:r>
        <w:rPr>
          <w:rFonts w:ascii="Times New Roman" w:eastAsia="Times New Roman" w:hAnsi="Times New Roman"/>
          <w:sz w:val="24"/>
          <w:szCs w:val="24"/>
        </w:rPr>
        <w:t>ion for your first episode of plagiarism</w:t>
      </w:r>
    </w:p>
    <w:p w:rsidR="00000000" w:rsidRDefault="005A4EB3">
      <w:pPr>
        <w:rPr>
          <w:rFonts w:ascii="Times New Roman" w:hAnsi="Times New Roman"/>
          <w:sz w:val="24"/>
          <w:szCs w:val="24"/>
        </w:rPr>
      </w:pPr>
    </w:p>
    <w:p w:rsidR="00000000" w:rsidRDefault="005A4EB3">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Sanctions for Academic Dishonesty (first offense)</w:t>
      </w:r>
    </w:p>
    <w:p w:rsidR="00000000" w:rsidRDefault="005A4EB3">
      <w:pPr>
        <w:ind w:left="720"/>
        <w:rPr>
          <w:b/>
          <w:sz w:val="24"/>
          <w:szCs w:val="24"/>
        </w:rPr>
      </w:pPr>
      <w:r>
        <w:rPr>
          <w:b/>
          <w:sz w:val="24"/>
          <w:szCs w:val="24"/>
        </w:rPr>
        <w:t xml:space="preserve">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Grade</w:t>
      </w:r>
      <w:proofErr w:type="gramEnd"/>
      <w:r w:rsidRPr="007C0F65">
        <w:rPr>
          <w:rFonts w:ascii="Times New Roman" w:eastAsia="Times New Roman" w:hAnsi="Times New Roman"/>
          <w:sz w:val="22"/>
          <w:szCs w:val="22"/>
        </w:rPr>
        <w:t xml:space="preserve"> of 0 (zero) points on the assignment/exam/quiz in question</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Symbol" w:hAnsi="Times New Roman"/>
          <w:sz w:val="14"/>
          <w:szCs w:val="14"/>
        </w:rPr>
        <w:t xml:space="preserve"> </w:t>
      </w:r>
      <w:r w:rsidRPr="007C0F65">
        <w:rPr>
          <w:rFonts w:ascii="Times New Roman" w:eastAsia="Times New Roman" w:hAnsi="Times New Roman"/>
          <w:sz w:val="22"/>
          <w:szCs w:val="22"/>
        </w:rPr>
        <w:t xml:space="preserve">A 10 percentage </w:t>
      </w:r>
      <w:proofErr w:type="gramStart"/>
      <w:r w:rsidRPr="007C0F65">
        <w:rPr>
          <w:rFonts w:ascii="Times New Roman" w:eastAsia="Times New Roman" w:hAnsi="Times New Roman"/>
          <w:sz w:val="22"/>
          <w:szCs w:val="22"/>
        </w:rPr>
        <w:t>point  (</w:t>
      </w:r>
      <w:proofErr w:type="gramEnd"/>
      <w:r w:rsidRPr="007C0F65">
        <w:rPr>
          <w:rFonts w:ascii="Times New Roman" w:eastAsia="Times New Roman" w:hAnsi="Times New Roman"/>
          <w:sz w:val="22"/>
          <w:szCs w:val="22"/>
        </w:rPr>
        <w:t xml:space="preserve">-10%) deduction from the final grade, taken after lecture and lab scores have been calculated.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Symbol" w:hAnsi="Times New Roman"/>
          <w:sz w:val="14"/>
          <w:szCs w:val="14"/>
        </w:rPr>
        <w:t xml:space="preserve"> </w:t>
      </w:r>
      <w:r w:rsidRPr="007C0F65">
        <w:rPr>
          <w:rFonts w:ascii="Times New Roman" w:eastAsia="Times New Roman" w:hAnsi="Times New Roman"/>
          <w:sz w:val="22"/>
          <w:szCs w:val="22"/>
        </w:rPr>
        <w:t xml:space="preserve">Students pursuing a teaching certificate will have a Disposition Concerns document submitted </w:t>
      </w:r>
    </w:p>
    <w:p w:rsidR="00000000" w:rsidRDefault="005A4EB3">
      <w:pPr>
        <w:pStyle w:val="NormalWeb"/>
        <w:shd w:val="clear" w:color="auto" w:fill="FFFFFF"/>
        <w:spacing w:line="236" w:lineRule="atLeast"/>
        <w:ind w:left="284" w:hanging="284"/>
      </w:pPr>
    </w:p>
    <w:p w:rsidR="00000000" w:rsidRDefault="005A4EB3">
      <w:pPr>
        <w:overflowPunct/>
        <w:autoSpaceDE/>
        <w:rPr>
          <w:rFonts w:ascii="Times New Roman" w:eastAsia="Times New Roman" w:hAnsi="Times New Roman"/>
          <w:color w:val="000000"/>
          <w:sz w:val="24"/>
          <w:szCs w:val="24"/>
        </w:rPr>
      </w:pPr>
      <w:r>
        <w:rPr>
          <w:sz w:val="24"/>
          <w:szCs w:val="24"/>
        </w:rPr>
        <w:br w:type="page"/>
      </w:r>
    </w:p>
    <w:p w:rsidR="00000000" w:rsidRDefault="005A4EB3">
      <w:pPr>
        <w:pStyle w:val="NormalWeb"/>
        <w:shd w:val="clear" w:color="auto" w:fill="FFFFFF"/>
        <w:spacing w:line="236" w:lineRule="atLeast"/>
        <w:jc w:val="center"/>
        <w:rPr>
          <w:b/>
        </w:rPr>
      </w:pPr>
      <w:r>
        <w:rPr>
          <w:b/>
        </w:rPr>
        <w:t>BSC 182 Human Physiology and Anatomy II - 2014 Lab Schedule</w:t>
      </w:r>
      <w:r>
        <w:rPr>
          <w:b/>
        </w:rPr>
        <w:br/>
        <w:t xml:space="preserve">This schedule is </w:t>
      </w:r>
      <w:r>
        <w:rPr>
          <w:b/>
          <w:u w:val="single"/>
        </w:rPr>
        <w:t>tentative</w:t>
      </w:r>
      <w:r>
        <w:rPr>
          <w:b/>
        </w:rPr>
        <w:t xml:space="preserve">.  Refer to the class calendar online or </w:t>
      </w:r>
      <w:proofErr w:type="spellStart"/>
      <w:r>
        <w:rPr>
          <w:b/>
        </w:rPr>
        <w:t>ReggieNet</w:t>
      </w:r>
      <w:proofErr w:type="spellEnd"/>
      <w:r>
        <w:rPr>
          <w:b/>
        </w:rPr>
        <w:t xml:space="preserve"> for </w:t>
      </w:r>
      <w:r>
        <w:rPr>
          <w:b/>
        </w:rPr>
        <w:t xml:space="preserve">finalized versions. </w:t>
      </w:r>
    </w:p>
    <w:p w:rsidR="00000000" w:rsidRDefault="005A4EB3">
      <w:pPr>
        <w:pStyle w:val="NormalWeb"/>
        <w:shd w:val="clear" w:color="auto" w:fill="FFFFFF"/>
        <w:spacing w:line="236" w:lineRule="atLeast"/>
        <w:rPr>
          <w:b/>
        </w:rPr>
      </w:pPr>
    </w:p>
    <w:p w:rsidR="00000000" w:rsidRDefault="005A4EB3">
      <w:pPr>
        <w:rPr>
          <w:rFonts w:ascii="Times New Roman" w:hAnsi="Times New Roman"/>
          <w:color w:val="000000"/>
          <w:sz w:val="24"/>
          <w:szCs w:val="24"/>
        </w:rPr>
      </w:pPr>
      <w:r>
        <w:rPr>
          <w:rFonts w:ascii="Times New Roman" w:hAnsi="Times New Roman"/>
          <w:color w:val="000000"/>
          <w:sz w:val="24"/>
          <w:szCs w:val="24"/>
        </w:rPr>
        <w:t> </w:t>
      </w:r>
    </w:p>
    <w:tbl>
      <w:tblPr>
        <w:tblStyle w:val="TableGrid"/>
        <w:tblW w:w="0" w:type="auto"/>
        <w:tblInd w:w="0" w:type="dxa"/>
        <w:tblLook w:val="04A0" w:firstRow="1" w:lastRow="0" w:firstColumn="1" w:lastColumn="0" w:noHBand="0" w:noVBand="1"/>
      </w:tblPr>
      <w:tblGrid>
        <w:gridCol w:w="3126"/>
        <w:gridCol w:w="4246"/>
      </w:tblGrid>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b/>
                <w:color w:val="000000"/>
                <w:sz w:val="24"/>
                <w:szCs w:val="24"/>
              </w:rPr>
            </w:pPr>
            <w:r>
              <w:rPr>
                <w:rFonts w:ascii="Times New Roman" w:hAnsi="Times New Roman"/>
                <w:b/>
                <w:color w:val="000000"/>
                <w:sz w:val="24"/>
                <w:szCs w:val="24"/>
              </w:rPr>
              <w:t xml:space="preserve">For the week of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b/>
                <w:color w:val="000000"/>
                <w:sz w:val="24"/>
                <w:szCs w:val="24"/>
              </w:rPr>
            </w:pPr>
            <w:r>
              <w:rPr>
                <w:rFonts w:ascii="Times New Roman" w:hAnsi="Times New Roman"/>
                <w:b/>
                <w:color w:val="000000"/>
                <w:sz w:val="24"/>
                <w:szCs w:val="24"/>
              </w:rPr>
              <w:t xml:space="preserve">Lab topic /Exercise               </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 xml:space="preserve">Week one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Microscope review and Endocrine slides</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Week two</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Blood and Blood Typing</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 xml:space="preserve">Week three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Style w:val="style21"/>
                <w:rFonts w:ascii="Times New Roman" w:hAnsi="Times New Roman"/>
                <w:sz w:val="24"/>
                <w:szCs w:val="24"/>
              </w:rPr>
              <w:t>Lab Quiz One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 xml:space="preserve">Week four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Cardio Structure/Heart dissection</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five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Cardio/EKG</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six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sz w:val="24"/>
                <w:szCs w:val="24"/>
              </w:rPr>
              <w:t>Blood Vessels</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 xml:space="preserve">Week seven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Style w:val="style31"/>
                <w:sz w:val="24"/>
                <w:szCs w:val="24"/>
              </w:rPr>
              <w:t>Lab Quiz Two</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eight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sz w:val="24"/>
                <w:szCs w:val="24"/>
              </w:rPr>
              <w:t>L</w:t>
            </w:r>
            <w:r>
              <w:rPr>
                <w:rStyle w:val="style11"/>
                <w:sz w:val="24"/>
                <w:szCs w:val="24"/>
              </w:rPr>
              <w:t xml:space="preserve">ymph </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r>
              <w:rPr>
                <w:rFonts w:ascii="Times New Roman" w:hAnsi="Times New Roman"/>
                <w:color w:val="000000"/>
                <w:sz w:val="24"/>
                <w:szCs w:val="24"/>
              </w:rPr>
              <w:t xml:space="preserve">Week nine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break</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ten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r>
              <w:rPr>
                <w:rFonts w:ascii="Times New Roman" w:hAnsi="Times New Roman"/>
                <w:color w:val="000000"/>
                <w:sz w:val="24"/>
                <w:szCs w:val="24"/>
              </w:rPr>
              <w:t>Respiratory</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eleven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Digestive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twelve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FF0000"/>
                <w:sz w:val="24"/>
                <w:szCs w:val="24"/>
              </w:rPr>
            </w:pPr>
            <w:r>
              <w:rPr>
                <w:rFonts w:ascii="Times New Roman" w:hAnsi="Times New Roman"/>
                <w:color w:val="FF0000"/>
                <w:sz w:val="24"/>
                <w:szCs w:val="24"/>
              </w:rPr>
              <w:t>Lab Quiz Three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r>
              <w:rPr>
                <w:rFonts w:ascii="Times New Roman" w:hAnsi="Times New Roman"/>
                <w:color w:val="000000"/>
                <w:sz w:val="24"/>
                <w:szCs w:val="24"/>
              </w:rPr>
              <w:t>Week thirteen</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Kidney</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 xml:space="preserve">Week fourteen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r>
              <w:rPr>
                <w:rFonts w:ascii="Times New Roman" w:hAnsi="Times New Roman"/>
                <w:color w:val="000000"/>
                <w:sz w:val="24"/>
                <w:szCs w:val="24"/>
              </w:rPr>
              <w:t>Fetal Pig</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w:hAnsi="Times"/>
                <w:sz w:val="24"/>
                <w:szCs w:val="24"/>
              </w:rPr>
            </w:pPr>
            <w:r>
              <w:rPr>
                <w:rFonts w:ascii="Times New Roman" w:hAnsi="Times New Roman"/>
                <w:color w:val="000000"/>
                <w:sz w:val="24"/>
                <w:szCs w:val="24"/>
              </w:rPr>
              <w:t xml:space="preserve">Week fifteen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color w:val="000000"/>
                <w:sz w:val="24"/>
                <w:szCs w:val="24"/>
              </w:rPr>
            </w:pPr>
            <w:r>
              <w:rPr>
                <w:rFonts w:ascii="Times New Roman" w:hAnsi="Times New Roman"/>
                <w:color w:val="000000"/>
                <w:sz w:val="24"/>
                <w:szCs w:val="24"/>
              </w:rPr>
              <w:t>Reproductive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pStyle w:val="style1"/>
            </w:pPr>
            <w:r>
              <w:t xml:space="preserve">Week Sixteen          </w:t>
            </w:r>
            <w:r>
              <w:rPr>
                <w:b/>
                <w:color w:val="FF0000"/>
              </w:rPr>
              <w:t xml:space="preser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5A4EB3">
            <w:pPr>
              <w:rPr>
                <w:rFonts w:ascii="Times New Roman" w:hAnsi="Times New Roman"/>
                <w:sz w:val="24"/>
                <w:szCs w:val="24"/>
              </w:rPr>
            </w:pPr>
            <w:r>
              <w:rPr>
                <w:rFonts w:ascii="Times New Roman" w:hAnsi="Times New Roman"/>
                <w:color w:val="FF0000"/>
                <w:sz w:val="24"/>
                <w:szCs w:val="24"/>
              </w:rPr>
              <w:t>Lab Quiz Four</w:t>
            </w:r>
          </w:p>
        </w:tc>
      </w:tr>
    </w:tbl>
    <w:p w:rsidR="00000000" w:rsidRDefault="005A4EB3">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000000" w:rsidRDefault="005A4EB3">
      <w:pPr>
        <w:rPr>
          <w:sz w:val="24"/>
          <w:szCs w:val="24"/>
        </w:rPr>
      </w:pPr>
      <w:r>
        <w:rPr>
          <w:sz w:val="24"/>
          <w:szCs w:val="24"/>
        </w:rPr>
        <w:t> </w:t>
      </w:r>
    </w:p>
    <w:p w:rsidR="00000000" w:rsidRDefault="005A4EB3">
      <w:pPr>
        <w:rPr>
          <w:sz w:val="24"/>
          <w:szCs w:val="24"/>
        </w:rPr>
      </w:pPr>
      <w:r>
        <w:rPr>
          <w:sz w:val="24"/>
          <w:szCs w:val="24"/>
        </w:rPr>
        <w:t> </w:t>
      </w:r>
    </w:p>
    <w:p w:rsidR="00000000" w:rsidRDefault="005A4EB3">
      <w:pPr>
        <w:rPr>
          <w:sz w:val="24"/>
          <w:szCs w:val="24"/>
        </w:rPr>
      </w:pPr>
      <w:r>
        <w:rPr>
          <w:rFonts w:ascii="Times New Roman" w:hAnsi="Times New Roman"/>
          <w:sz w:val="24"/>
          <w:szCs w:val="24"/>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65"/>
    <w:rsid w:val="005A4EB3"/>
    <w:rsid w:val="007C0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semiHidden/>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semiHidden/>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Pr>
      <w:rFonts w:ascii="Times New Roman" w:hAnsi="Times New Roman" w:cs="Times New Roman" w:hint="default"/>
    </w:rPr>
  </w:style>
  <w:style w:type="character" w:customStyle="1" w:styleId="style21">
    <w:name w:val="style21"/>
    <w:basedOn w:val="DefaultParagraphFont"/>
    <w:rPr>
      <w:color w:val="FF0000"/>
    </w:rPr>
  </w:style>
  <w:style w:type="character" w:customStyle="1" w:styleId="style31">
    <w:name w:val="style31"/>
    <w:basedOn w:val="DefaultParagraphFont"/>
    <w:rPr>
      <w:rFonts w:ascii="Times New Roman" w:hAnsi="Times New Roman" w:cs="Times New Roman" w:hint="default"/>
      <w:color w:val="FF0000"/>
    </w:rPr>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grame">
    <w:name w:val="grame"/>
    <w:basedOn w:val="DefaultParagraphFont"/>
    <w:rsid w:val="007C0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semiHidden/>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semiHidden/>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Pr>
      <w:rFonts w:ascii="Times New Roman" w:hAnsi="Times New Roman" w:cs="Times New Roman" w:hint="default"/>
    </w:rPr>
  </w:style>
  <w:style w:type="character" w:customStyle="1" w:styleId="style21">
    <w:name w:val="style21"/>
    <w:basedOn w:val="DefaultParagraphFont"/>
    <w:rPr>
      <w:color w:val="FF0000"/>
    </w:rPr>
  </w:style>
  <w:style w:type="character" w:customStyle="1" w:styleId="style31">
    <w:name w:val="style31"/>
    <w:basedOn w:val="DefaultParagraphFont"/>
    <w:rPr>
      <w:rFonts w:ascii="Times New Roman" w:hAnsi="Times New Roman" w:cs="Times New Roman" w:hint="default"/>
      <w:color w:val="FF0000"/>
    </w:rPr>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grame">
    <w:name w:val="grame"/>
    <w:basedOn w:val="DefaultParagraphFont"/>
    <w:rsid w:val="007C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8461">
      <w:marLeft w:val="0"/>
      <w:marRight w:val="0"/>
      <w:marTop w:val="0"/>
      <w:marBottom w:val="0"/>
      <w:divBdr>
        <w:top w:val="none" w:sz="0" w:space="0" w:color="auto"/>
        <w:left w:val="none" w:sz="0" w:space="0" w:color="auto"/>
        <w:bottom w:val="none" w:sz="0" w:space="0" w:color="auto"/>
        <w:right w:val="none" w:sz="0" w:space="0" w:color="auto"/>
      </w:divBdr>
    </w:div>
    <w:div w:id="1740639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BSC 182  Lecture and Lab Syllabus 2014</vt:lpstr>
    </vt:vector>
  </TitlesOfParts>
  <Company>Illinois State University</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2014</dc:title>
  <dc:creator>Wargo, Betsy</dc:creator>
  <cp:lastModifiedBy>Wargo, Betsy</cp:lastModifiedBy>
  <cp:revision>2</cp:revision>
  <dcterms:created xsi:type="dcterms:W3CDTF">2014-07-28T19:59:00Z</dcterms:created>
  <dcterms:modified xsi:type="dcterms:W3CDTF">2014-07-28T19:59:00Z</dcterms:modified>
</cp:coreProperties>
</file>