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EC" w:rsidRDefault="00E71FC5" w:rsidP="00E71FC5">
      <w:pPr>
        <w:jc w:val="center"/>
      </w:pPr>
      <w:r>
        <w:t>BSC 181/182 labs</w:t>
      </w:r>
      <w:r w:rsidR="00BC7C08">
        <w:t xml:space="preserve"> </w:t>
      </w:r>
      <w:r w:rsidR="00E56B01">
        <w:t>2010</w:t>
      </w:r>
    </w:p>
    <w:p w:rsidR="00E71FC5" w:rsidRDefault="00E71FC5" w:rsidP="00E71FC5"/>
    <w:p w:rsidR="00E71FC5" w:rsidRDefault="00E71FC5" w:rsidP="00E71FC5"/>
    <w:p w:rsidR="00E71FC5" w:rsidRDefault="00E71FC5" w:rsidP="00E71FC5"/>
    <w:p w:rsidR="00E71FC5" w:rsidRPr="00C92958" w:rsidRDefault="00E71FC5" w:rsidP="00E71FC5">
      <w:pPr>
        <w:rPr>
          <w:b/>
        </w:rPr>
      </w:pPr>
      <w:r w:rsidRPr="00C92958">
        <w:rPr>
          <w:b/>
        </w:rPr>
        <w:t>Lab Manuals:</w:t>
      </w:r>
    </w:p>
    <w:p w:rsidR="00E71FC5" w:rsidRDefault="00E71FC5" w:rsidP="00E71FC5">
      <w:r>
        <w:t xml:space="preserve">The lab manuals have been set up so that many of the labs can be divided into three parts:  information/prelab, activities, and questions/labeling.  </w:t>
      </w:r>
    </w:p>
    <w:p w:rsidR="00E71FC5" w:rsidRDefault="00E71FC5" w:rsidP="00E71FC5"/>
    <w:p w:rsidR="00E71FC5" w:rsidRDefault="00E71FC5" w:rsidP="00E71FC5">
      <w:r>
        <w:t xml:space="preserve">Although the labs are yours, I think it could be helpful </w:t>
      </w:r>
      <w:r w:rsidR="00C92958">
        <w:t>to format your time in the following way:</w:t>
      </w:r>
    </w:p>
    <w:p w:rsidR="00C92958" w:rsidRDefault="00C92958" w:rsidP="00E71FC5"/>
    <w:p w:rsidR="00C92958" w:rsidRDefault="00C92958" w:rsidP="00C92958">
      <w:pPr>
        <w:pStyle w:val="ListParagraph"/>
        <w:numPr>
          <w:ilvl w:val="0"/>
          <w:numId w:val="1"/>
        </w:numPr>
      </w:pPr>
      <w:r>
        <w:t xml:space="preserve"> Review the previous lab material and make sure all lab manual questions are answered correctly.  Depending on the timing of the lab quizzes/exams, you may wish to do the review at the end of the lab.  </w:t>
      </w:r>
    </w:p>
    <w:p w:rsidR="00C92958" w:rsidRDefault="00C92958" w:rsidP="00C92958">
      <w:pPr>
        <w:pStyle w:val="ListParagraph"/>
        <w:numPr>
          <w:ilvl w:val="0"/>
          <w:numId w:val="1"/>
        </w:numPr>
      </w:pPr>
      <w:r>
        <w:t>Pre-lab of current material</w:t>
      </w:r>
    </w:p>
    <w:p w:rsidR="00C92958" w:rsidRDefault="00C92958" w:rsidP="00C92958">
      <w:pPr>
        <w:pStyle w:val="ListParagraph"/>
        <w:numPr>
          <w:ilvl w:val="0"/>
          <w:numId w:val="1"/>
        </w:numPr>
      </w:pPr>
      <w:r>
        <w:t>Lab</w:t>
      </w:r>
    </w:p>
    <w:p w:rsidR="00C92958" w:rsidRDefault="00C92958" w:rsidP="00C92958">
      <w:pPr>
        <w:pStyle w:val="ListParagraph"/>
        <w:numPr>
          <w:ilvl w:val="0"/>
          <w:numId w:val="1"/>
        </w:numPr>
      </w:pPr>
      <w:r>
        <w:t xml:space="preserve">Initial last page of lab exercises before students leave.  Check to see that the questions have been answered and the work has been completed.  Please assign the participation points to the students based on their completion of the lab work, questions included.  </w:t>
      </w:r>
    </w:p>
    <w:p w:rsidR="00E71FC5" w:rsidRDefault="00E71FC5" w:rsidP="00E71FC5"/>
    <w:p w:rsidR="00E71FC5" w:rsidRDefault="00E71FC5" w:rsidP="00E71FC5">
      <w:r>
        <w:t xml:space="preserve">I tend to encourage students in lab to be social and work together on their labs.  This includes viewing slides, labeling images, and answering lab questions.  I would prefer that before a student leaves lab for the day, the lab work must be completed.  </w:t>
      </w:r>
    </w:p>
    <w:p w:rsidR="00C92958" w:rsidRDefault="00C92958" w:rsidP="00E71FC5"/>
    <w:p w:rsidR="00E71FC5" w:rsidRDefault="00E71FC5" w:rsidP="00E71FC5">
      <w:r>
        <w:t xml:space="preserve">For many of the questions and most of the illustrations the student </w:t>
      </w:r>
      <w:r w:rsidRPr="00425E44">
        <w:rPr>
          <w:b/>
        </w:rPr>
        <w:t>WILL</w:t>
      </w:r>
      <w:r>
        <w:t xml:space="preserve"> need their text book.  Some of the information can be found from their lecture notes, and some will come from the lab write up itself.  A TA/answer key is being </w:t>
      </w:r>
      <w:r w:rsidR="00C92958">
        <w:t xml:space="preserve">prepared and will be made available to you some time in the near future. </w:t>
      </w:r>
    </w:p>
    <w:p w:rsidR="00C92958" w:rsidRDefault="00C92958" w:rsidP="00E71FC5"/>
    <w:p w:rsidR="00C92958" w:rsidRPr="00C92958" w:rsidRDefault="00C92958" w:rsidP="00E71FC5">
      <w:pPr>
        <w:rPr>
          <w:b/>
        </w:rPr>
      </w:pPr>
      <w:r w:rsidRPr="00C92958">
        <w:rPr>
          <w:b/>
        </w:rPr>
        <w:t>Lab Quizzes/Exams:</w:t>
      </w:r>
    </w:p>
    <w:p w:rsidR="00C92958" w:rsidRDefault="00C92958" w:rsidP="00E71FC5">
      <w:r>
        <w:t xml:space="preserve">Many students will request review material or study guides for the evaluations.  Although I prefer not to provide study guides, you are welcome to help them out and guide them in their reviewing.  I will ask that you NOT provide a breakdown of the quiz/exam material after you’ve seen the content.  Reviews should cover ALL of the relevant lab material, not just the material on the quiz/exam.  </w:t>
      </w:r>
    </w:p>
    <w:p w:rsidR="00490DE6" w:rsidRDefault="00490DE6" w:rsidP="00E71FC5"/>
    <w:p w:rsidR="005930F4" w:rsidRDefault="005930F4" w:rsidP="00E71FC5">
      <w:r w:rsidRPr="005930F4">
        <w:rPr>
          <w:b/>
        </w:rPr>
        <w:t>Make up exams/quizzes:</w:t>
      </w:r>
      <w:r>
        <w:t xml:space="preserve">  </w:t>
      </w:r>
    </w:p>
    <w:p w:rsidR="005930F4" w:rsidRDefault="005930F4" w:rsidP="00E71FC5">
      <w:r>
        <w:t xml:space="preserve">This will be left to the discretion of the TA.  If the student has a reasonable excuse for having missed an evaluation, you are welcome to administer a make up exam.  Be consistent.  If you allow one, you have to allow all;  if you deny one, you must deny all.  Decide at the beginning of the semester what your policy will be.  </w:t>
      </w:r>
    </w:p>
    <w:p w:rsidR="00BE1630" w:rsidRDefault="00BE1630" w:rsidP="00E71FC5"/>
    <w:p w:rsidR="00BE1630" w:rsidRPr="00BE1630" w:rsidRDefault="00BE1630" w:rsidP="00E71FC5">
      <w:pPr>
        <w:rPr>
          <w:b/>
        </w:rPr>
      </w:pPr>
      <w:r w:rsidRPr="00BE1630">
        <w:rPr>
          <w:b/>
        </w:rPr>
        <w:t>Lab Syllabi:</w:t>
      </w:r>
    </w:p>
    <w:p w:rsidR="00BE1630" w:rsidRDefault="00BE1630" w:rsidP="00E71FC5">
      <w:r>
        <w:t xml:space="preserve">Lab syllabi for BSC 181 and 182 have been linked through the class website:  </w:t>
      </w:r>
      <w:hyperlink r:id="rId5" w:history="1">
        <w:r w:rsidRPr="009863CE">
          <w:rPr>
            <w:rStyle w:val="Hyperlink"/>
          </w:rPr>
          <w:t>http://www.bio.ilstu.edu/bawargo/</w:t>
        </w:r>
      </w:hyperlink>
    </w:p>
    <w:p w:rsidR="00BE1630" w:rsidRDefault="00BE1630" w:rsidP="00E71FC5">
      <w:r>
        <w:t xml:space="preserve">They will be discussed in lecture at the beginning of the semester, but should also be reviewed in your lab. </w:t>
      </w:r>
      <w:r w:rsidR="00E56B01">
        <w:t xml:space="preserve"> As of Fall 2010, the lab syllabus has been incorporated into the lecture syllabus.  Open the lecture syllabus and then scroll down to the last few pages to find the lab syllabus.  </w:t>
      </w:r>
      <w:r>
        <w:t xml:space="preserve"> </w:t>
      </w:r>
    </w:p>
    <w:p w:rsidR="005930F4" w:rsidRDefault="005930F4" w:rsidP="00E71FC5"/>
    <w:p w:rsidR="005930F4" w:rsidRDefault="005930F4" w:rsidP="005930F4">
      <w:r w:rsidRPr="00425E44">
        <w:rPr>
          <w:rFonts w:eastAsia="Calibri"/>
          <w:b/>
        </w:rPr>
        <w:t>Article summaries</w:t>
      </w:r>
      <w:r>
        <w:rPr>
          <w:rFonts w:eastAsia="Calibri"/>
        </w:rPr>
        <w:t xml:space="preserve">:  </w:t>
      </w:r>
    </w:p>
    <w:p w:rsidR="005930F4" w:rsidRDefault="005930F4" w:rsidP="005930F4">
      <w:pPr>
        <w:rPr>
          <w:rFonts w:eastAsia="Calibri"/>
        </w:rPr>
      </w:pPr>
      <w:r>
        <w:rPr>
          <w:rFonts w:eastAsia="Calibri"/>
        </w:rPr>
        <w:t>The students will be submitting article summaries throughout the semester.  These summaries are to cover anything remotely related to anatomy and physiology that they can find in local or national news or publications.  These are NOT to be journal articles or research articles.  They should be a summary of the type of news story that can be found in the Pantagraph or CNN.com or FoxNews.   The summary should come attached with a printout or copy of the original article (no documentation page this way.)  The articles are to be graded as follows:</w:t>
      </w:r>
    </w:p>
    <w:p w:rsidR="005930F4" w:rsidRDefault="005930F4" w:rsidP="005930F4">
      <w:pPr>
        <w:rPr>
          <w:rFonts w:eastAsia="Calibri"/>
        </w:rPr>
      </w:pPr>
    </w:p>
    <w:p w:rsidR="005930F4" w:rsidRDefault="005930F4" w:rsidP="005930F4">
      <w:pPr>
        <w:rPr>
          <w:rFonts w:eastAsia="Calibri"/>
        </w:rPr>
      </w:pPr>
      <w:r>
        <w:rPr>
          <w:rFonts w:eastAsia="Calibri"/>
        </w:rPr>
        <w:lastRenderedPageBreak/>
        <w:t xml:space="preserve">Article is on time, a full page and a half, and on topic:  </w:t>
      </w:r>
      <w:r>
        <w:rPr>
          <w:rFonts w:eastAsia="Calibri"/>
        </w:rPr>
        <w:tab/>
        <w:t>10 points</w:t>
      </w:r>
    </w:p>
    <w:p w:rsidR="005930F4" w:rsidRDefault="005930F4" w:rsidP="005930F4">
      <w:pPr>
        <w:rPr>
          <w:rFonts w:eastAsia="Calibri"/>
        </w:rPr>
      </w:pPr>
      <w:r>
        <w:rPr>
          <w:rFonts w:eastAsia="Calibri"/>
        </w:rPr>
        <w:t xml:space="preserve">Article is on time, one page and a few lines, on topic:  </w:t>
      </w:r>
      <w:r>
        <w:rPr>
          <w:rFonts w:eastAsia="Calibri"/>
        </w:rPr>
        <w:tab/>
        <w:t>8 points</w:t>
      </w:r>
    </w:p>
    <w:p w:rsidR="005930F4" w:rsidRDefault="005930F4" w:rsidP="005930F4">
      <w:pPr>
        <w:rPr>
          <w:rFonts w:eastAsia="Calibri"/>
        </w:rPr>
      </w:pPr>
      <w:r>
        <w:rPr>
          <w:rFonts w:eastAsia="Calibri"/>
        </w:rPr>
        <w:t>Article is on time, one page only, on topic:</w:t>
      </w:r>
      <w:r>
        <w:rPr>
          <w:rFonts w:eastAsia="Calibri"/>
        </w:rPr>
        <w:tab/>
      </w:r>
      <w:r>
        <w:rPr>
          <w:rFonts w:eastAsia="Calibri"/>
        </w:rPr>
        <w:tab/>
      </w:r>
      <w:r>
        <w:rPr>
          <w:rFonts w:eastAsia="Calibri"/>
        </w:rPr>
        <w:tab/>
        <w:t>6 points</w:t>
      </w:r>
    </w:p>
    <w:p w:rsidR="005930F4" w:rsidRDefault="005930F4" w:rsidP="005930F4">
      <w:pPr>
        <w:rPr>
          <w:rFonts w:eastAsia="Calibri"/>
        </w:rPr>
      </w:pPr>
      <w:r>
        <w:rPr>
          <w:rFonts w:eastAsia="Calibri"/>
        </w:rPr>
        <w:t xml:space="preserve">Article is late*: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0 points</w:t>
      </w:r>
    </w:p>
    <w:p w:rsidR="005930F4" w:rsidRDefault="005930F4" w:rsidP="005930F4">
      <w:pPr>
        <w:rPr>
          <w:rFonts w:eastAsia="Calibri"/>
        </w:rPr>
      </w:pPr>
    </w:p>
    <w:p w:rsidR="00490DE6" w:rsidRDefault="005930F4" w:rsidP="005930F4">
      <w:r>
        <w:rPr>
          <w:rFonts w:eastAsia="Calibri"/>
        </w:rPr>
        <w:t>* I often allow some leniency with this.  If they are having printer or computer issues and can email it, I don’t deduct points.  The article needs to be submitted the same day as its due date.  Otherwise it is still considered “late” and will earn no points</w:t>
      </w:r>
    </w:p>
    <w:p w:rsidR="005930F4" w:rsidRDefault="005930F4" w:rsidP="005930F4"/>
    <w:p w:rsidR="005930F4" w:rsidRDefault="005930F4" w:rsidP="005930F4">
      <w:r w:rsidRPr="00425E44">
        <w:rPr>
          <w:rFonts w:eastAsia="Calibri"/>
          <w:b/>
        </w:rPr>
        <w:t>Grade submission</w:t>
      </w:r>
      <w:r>
        <w:rPr>
          <w:rFonts w:eastAsia="Calibri"/>
        </w:rPr>
        <w:t xml:space="preserve">:  </w:t>
      </w:r>
    </w:p>
    <w:p w:rsidR="00E56B01" w:rsidRDefault="005930F4" w:rsidP="005930F4">
      <w:r>
        <w:t xml:space="preserve">You </w:t>
      </w:r>
      <w:r w:rsidR="00E56B01">
        <w:t xml:space="preserve">are enrolled as TAs through Blackboard for your lab sections.  After the article summaries have been submitted, please upload the grades.  Same for the lab quizzes.  The grades will not immediately be viewable by the students.  I will make them available after all grades (and changes, if necessary) have been completed.  </w:t>
      </w:r>
    </w:p>
    <w:p w:rsidR="00E56B01" w:rsidRDefault="00E56B01" w:rsidP="005930F4"/>
    <w:p w:rsidR="005930F4" w:rsidRDefault="00E56B01" w:rsidP="005930F4">
      <w:r>
        <w:t xml:space="preserve">As always, if you have any questions or suggestions for lab, please let me know.  </w:t>
      </w:r>
    </w:p>
    <w:p w:rsidR="005930F4" w:rsidRDefault="005930F4" w:rsidP="005930F4"/>
    <w:p w:rsidR="005930F4" w:rsidRDefault="005930F4" w:rsidP="005930F4">
      <w:pPr>
        <w:rPr>
          <w:rFonts w:eastAsia="Calibri"/>
        </w:rPr>
      </w:pPr>
    </w:p>
    <w:p w:rsidR="00520DBA" w:rsidRDefault="00520DBA">
      <w:r>
        <w:br w:type="page"/>
      </w:r>
    </w:p>
    <w:p w:rsidR="005930F4" w:rsidRPr="00BC7C08" w:rsidRDefault="00BC7C08" w:rsidP="005930F4">
      <w:pPr>
        <w:rPr>
          <w:b/>
        </w:rPr>
      </w:pPr>
      <w:r>
        <w:rPr>
          <w:b/>
        </w:rPr>
        <w:lastRenderedPageBreak/>
        <w:t>181 Schedule of labs</w:t>
      </w:r>
    </w:p>
    <w:tbl>
      <w:tblPr>
        <w:tblStyle w:val="TableGrid"/>
        <w:tblW w:w="0" w:type="auto"/>
        <w:tblLook w:val="04A0"/>
      </w:tblPr>
      <w:tblGrid>
        <w:gridCol w:w="2448"/>
        <w:gridCol w:w="7128"/>
      </w:tblGrid>
      <w:tr w:rsidR="00520DBA" w:rsidTr="00520DBA">
        <w:tc>
          <w:tcPr>
            <w:tcW w:w="2448" w:type="dxa"/>
          </w:tcPr>
          <w:p w:rsidR="00520DBA" w:rsidRDefault="00520DBA" w:rsidP="005930F4">
            <w:r>
              <w:t xml:space="preserve">Week of </w:t>
            </w:r>
          </w:p>
        </w:tc>
        <w:tc>
          <w:tcPr>
            <w:tcW w:w="7128" w:type="dxa"/>
          </w:tcPr>
          <w:p w:rsidR="00520DBA" w:rsidRDefault="00520DBA" w:rsidP="005930F4">
            <w:r>
              <w:t>lab</w:t>
            </w:r>
          </w:p>
        </w:tc>
      </w:tr>
      <w:tr w:rsidR="00520DBA" w:rsidTr="00520DBA">
        <w:tc>
          <w:tcPr>
            <w:tcW w:w="2448" w:type="dxa"/>
          </w:tcPr>
          <w:p w:rsidR="00520DBA" w:rsidRDefault="00520DBA" w:rsidP="005930F4">
            <w:r>
              <w:t>Jan 12</w:t>
            </w:r>
          </w:p>
        </w:tc>
        <w:tc>
          <w:tcPr>
            <w:tcW w:w="7128" w:type="dxa"/>
          </w:tcPr>
          <w:p w:rsidR="00520DBA" w:rsidRDefault="00520DBA" w:rsidP="005930F4">
            <w:r>
              <w:t>No labs, first week of class</w:t>
            </w:r>
          </w:p>
        </w:tc>
      </w:tr>
      <w:tr w:rsidR="00520DBA" w:rsidTr="00520DBA">
        <w:tc>
          <w:tcPr>
            <w:tcW w:w="2448" w:type="dxa"/>
          </w:tcPr>
          <w:p w:rsidR="00520DBA" w:rsidRDefault="00520DBA" w:rsidP="005930F4">
            <w:r>
              <w:t>Jan 19</w:t>
            </w:r>
            <w:r w:rsidRPr="00520DBA">
              <w:rPr>
                <w:vertAlign w:val="superscript"/>
              </w:rPr>
              <w:t>th</w:t>
            </w:r>
            <w:r>
              <w:t xml:space="preserve"> </w:t>
            </w:r>
          </w:p>
        </w:tc>
        <w:tc>
          <w:tcPr>
            <w:tcW w:w="7128" w:type="dxa"/>
          </w:tcPr>
          <w:p w:rsidR="00520DBA" w:rsidRDefault="00520DBA" w:rsidP="005930F4">
            <w:r>
              <w:t>No labs, MLK observance</w:t>
            </w:r>
          </w:p>
        </w:tc>
      </w:tr>
      <w:tr w:rsidR="00520DBA" w:rsidTr="00520DBA">
        <w:tc>
          <w:tcPr>
            <w:tcW w:w="2448" w:type="dxa"/>
          </w:tcPr>
          <w:p w:rsidR="00520DBA" w:rsidRDefault="00520DBA" w:rsidP="005930F4">
            <w:r>
              <w:t>Jan 26</w:t>
            </w:r>
            <w:r w:rsidRPr="00520DBA">
              <w:rPr>
                <w:vertAlign w:val="superscript"/>
              </w:rPr>
              <w:t>th</w:t>
            </w:r>
            <w:r>
              <w:t xml:space="preserve">  </w:t>
            </w:r>
          </w:p>
        </w:tc>
        <w:tc>
          <w:tcPr>
            <w:tcW w:w="7128" w:type="dxa"/>
          </w:tcPr>
          <w:p w:rsidR="00520DBA" w:rsidRDefault="00520DBA" w:rsidP="005930F4">
            <w:r>
              <w:t>Microscope, Anatomical terms and regions</w:t>
            </w:r>
          </w:p>
        </w:tc>
      </w:tr>
      <w:tr w:rsidR="00520DBA" w:rsidTr="00520DBA">
        <w:tc>
          <w:tcPr>
            <w:tcW w:w="2448" w:type="dxa"/>
          </w:tcPr>
          <w:p w:rsidR="00520DBA" w:rsidRDefault="00F25FC7" w:rsidP="005930F4">
            <w:r>
              <w:t>Feb 2</w:t>
            </w:r>
            <w:r w:rsidRPr="00F25FC7">
              <w:rPr>
                <w:vertAlign w:val="superscript"/>
              </w:rPr>
              <w:t>nd</w:t>
            </w:r>
            <w:r>
              <w:t xml:space="preserve"> </w:t>
            </w:r>
          </w:p>
        </w:tc>
        <w:tc>
          <w:tcPr>
            <w:tcW w:w="7128" w:type="dxa"/>
          </w:tcPr>
          <w:p w:rsidR="00520DBA" w:rsidRDefault="00F25FC7" w:rsidP="005930F4">
            <w:r>
              <w:t>Mitosis and epithelium</w:t>
            </w:r>
          </w:p>
          <w:p w:rsidR="00F25FC7" w:rsidRDefault="00F25FC7" w:rsidP="005930F4">
            <w:r>
              <w:t>Article Summary One due</w:t>
            </w:r>
          </w:p>
        </w:tc>
      </w:tr>
      <w:tr w:rsidR="00520DBA" w:rsidTr="00520DBA">
        <w:tc>
          <w:tcPr>
            <w:tcW w:w="2448" w:type="dxa"/>
          </w:tcPr>
          <w:p w:rsidR="00520DBA" w:rsidRDefault="00F25FC7" w:rsidP="005930F4">
            <w:r>
              <w:t>Feb 9</w:t>
            </w:r>
            <w:r w:rsidRPr="00F25FC7">
              <w:rPr>
                <w:vertAlign w:val="superscript"/>
              </w:rPr>
              <w:t>th</w:t>
            </w:r>
            <w:r>
              <w:t xml:space="preserve"> </w:t>
            </w:r>
          </w:p>
        </w:tc>
        <w:tc>
          <w:tcPr>
            <w:tcW w:w="7128" w:type="dxa"/>
          </w:tcPr>
          <w:p w:rsidR="00520DBA" w:rsidRDefault="00F25FC7" w:rsidP="005930F4">
            <w:r>
              <w:t>Connective Tissues, start axial skeleton</w:t>
            </w:r>
          </w:p>
        </w:tc>
      </w:tr>
      <w:tr w:rsidR="00520DBA" w:rsidTr="00520DBA">
        <w:tc>
          <w:tcPr>
            <w:tcW w:w="2448" w:type="dxa"/>
          </w:tcPr>
          <w:p w:rsidR="00520DBA" w:rsidRDefault="00F25FC7" w:rsidP="005930F4">
            <w:r>
              <w:t>Feb 16</w:t>
            </w:r>
            <w:r w:rsidRPr="00F25FC7">
              <w:rPr>
                <w:vertAlign w:val="superscript"/>
              </w:rPr>
              <w:t>th</w:t>
            </w:r>
            <w:r>
              <w:t xml:space="preserve"> </w:t>
            </w:r>
          </w:p>
        </w:tc>
        <w:tc>
          <w:tcPr>
            <w:tcW w:w="7128" w:type="dxa"/>
          </w:tcPr>
          <w:p w:rsidR="00520DBA" w:rsidRDefault="00F25FC7" w:rsidP="005930F4">
            <w:r>
              <w:t>Lab Quiz one, (microscope through connective tissues)</w:t>
            </w:r>
          </w:p>
        </w:tc>
      </w:tr>
      <w:tr w:rsidR="00520DBA" w:rsidTr="00520DBA">
        <w:tc>
          <w:tcPr>
            <w:tcW w:w="2448" w:type="dxa"/>
          </w:tcPr>
          <w:p w:rsidR="00520DBA" w:rsidRDefault="00F25FC7" w:rsidP="005930F4">
            <w:r>
              <w:t>Feb 23</w:t>
            </w:r>
            <w:r w:rsidRPr="00F25FC7">
              <w:rPr>
                <w:vertAlign w:val="superscript"/>
              </w:rPr>
              <w:t>rd</w:t>
            </w:r>
            <w:r>
              <w:t xml:space="preserve"> </w:t>
            </w:r>
          </w:p>
        </w:tc>
        <w:tc>
          <w:tcPr>
            <w:tcW w:w="7128" w:type="dxa"/>
          </w:tcPr>
          <w:p w:rsidR="00520DBA" w:rsidRDefault="00F25FC7" w:rsidP="005930F4">
            <w:r>
              <w:t>Review Axial skeleton, begin Appendicular skeleton</w:t>
            </w:r>
          </w:p>
          <w:p w:rsidR="00F25FC7" w:rsidRDefault="00F25FC7" w:rsidP="005930F4">
            <w:r>
              <w:t>Article Summary Two due</w:t>
            </w:r>
          </w:p>
        </w:tc>
      </w:tr>
      <w:tr w:rsidR="00F25FC7" w:rsidTr="00520DBA">
        <w:tc>
          <w:tcPr>
            <w:tcW w:w="2448" w:type="dxa"/>
          </w:tcPr>
          <w:p w:rsidR="00F25FC7" w:rsidRDefault="00F25FC7" w:rsidP="005930F4">
            <w:r>
              <w:t>Mar 2</w:t>
            </w:r>
            <w:r w:rsidRPr="00F25FC7">
              <w:rPr>
                <w:vertAlign w:val="superscript"/>
              </w:rPr>
              <w:t>nd</w:t>
            </w:r>
            <w:r>
              <w:t xml:space="preserve"> </w:t>
            </w:r>
          </w:p>
        </w:tc>
        <w:tc>
          <w:tcPr>
            <w:tcW w:w="7128" w:type="dxa"/>
          </w:tcPr>
          <w:p w:rsidR="00F25FC7" w:rsidRDefault="00F25FC7" w:rsidP="005930F4">
            <w:r>
              <w:t>Muscle lab</w:t>
            </w:r>
          </w:p>
        </w:tc>
      </w:tr>
      <w:tr w:rsidR="00F25FC7" w:rsidTr="00520DBA">
        <w:tc>
          <w:tcPr>
            <w:tcW w:w="2448" w:type="dxa"/>
          </w:tcPr>
          <w:p w:rsidR="00F25FC7" w:rsidRDefault="00F25FC7" w:rsidP="005930F4">
            <w:r>
              <w:t>Mar 9</w:t>
            </w:r>
            <w:r w:rsidRPr="00F25FC7">
              <w:rPr>
                <w:vertAlign w:val="superscript"/>
              </w:rPr>
              <w:t>th</w:t>
            </w:r>
            <w:r>
              <w:t xml:space="preserve"> </w:t>
            </w:r>
          </w:p>
        </w:tc>
        <w:tc>
          <w:tcPr>
            <w:tcW w:w="7128" w:type="dxa"/>
          </w:tcPr>
          <w:p w:rsidR="00F25FC7" w:rsidRDefault="00F25FC7" w:rsidP="005930F4">
            <w:r>
              <w:t>No labs, Spring Break</w:t>
            </w:r>
          </w:p>
        </w:tc>
      </w:tr>
      <w:tr w:rsidR="00F25FC7" w:rsidTr="00520DBA">
        <w:tc>
          <w:tcPr>
            <w:tcW w:w="2448" w:type="dxa"/>
          </w:tcPr>
          <w:p w:rsidR="00F25FC7" w:rsidRDefault="00F25FC7" w:rsidP="005930F4">
            <w:r>
              <w:t>Mar 16</w:t>
            </w:r>
            <w:r w:rsidRPr="00F25FC7">
              <w:rPr>
                <w:vertAlign w:val="superscript"/>
              </w:rPr>
              <w:t>th</w:t>
            </w:r>
            <w:r>
              <w:t xml:space="preserve"> </w:t>
            </w:r>
          </w:p>
        </w:tc>
        <w:tc>
          <w:tcPr>
            <w:tcW w:w="7128" w:type="dxa"/>
          </w:tcPr>
          <w:p w:rsidR="00F25FC7" w:rsidRDefault="00F25FC7" w:rsidP="005930F4">
            <w:r>
              <w:t>Lab quiz two, skeleton and muscle</w:t>
            </w:r>
          </w:p>
        </w:tc>
      </w:tr>
      <w:tr w:rsidR="00F25FC7" w:rsidTr="00520DBA">
        <w:tc>
          <w:tcPr>
            <w:tcW w:w="2448" w:type="dxa"/>
          </w:tcPr>
          <w:p w:rsidR="00F25FC7" w:rsidRDefault="00F25FC7" w:rsidP="005930F4">
            <w:r>
              <w:t>Mar 23</w:t>
            </w:r>
            <w:r w:rsidRPr="00F25FC7">
              <w:rPr>
                <w:vertAlign w:val="superscript"/>
              </w:rPr>
              <w:t>rd</w:t>
            </w:r>
          </w:p>
        </w:tc>
        <w:tc>
          <w:tcPr>
            <w:tcW w:w="7128" w:type="dxa"/>
          </w:tcPr>
          <w:p w:rsidR="00F25FC7" w:rsidRDefault="00F25FC7" w:rsidP="005930F4">
            <w:r>
              <w:t>Brain and spinal cord</w:t>
            </w:r>
          </w:p>
        </w:tc>
      </w:tr>
      <w:tr w:rsidR="00F25FC7" w:rsidTr="00520DBA">
        <w:tc>
          <w:tcPr>
            <w:tcW w:w="2448" w:type="dxa"/>
          </w:tcPr>
          <w:p w:rsidR="00F25FC7" w:rsidRDefault="00F25FC7" w:rsidP="005930F4">
            <w:r>
              <w:t>Mar 30</w:t>
            </w:r>
            <w:r w:rsidRPr="00F25FC7">
              <w:rPr>
                <w:vertAlign w:val="superscript"/>
              </w:rPr>
              <w:t>th</w:t>
            </w:r>
            <w:r>
              <w:t xml:space="preserve"> </w:t>
            </w:r>
          </w:p>
        </w:tc>
        <w:tc>
          <w:tcPr>
            <w:tcW w:w="7128" w:type="dxa"/>
          </w:tcPr>
          <w:p w:rsidR="00F25FC7" w:rsidRDefault="00F25FC7" w:rsidP="005930F4">
            <w:r>
              <w:t>Nerves and special senses</w:t>
            </w:r>
          </w:p>
          <w:p w:rsidR="00F25FC7" w:rsidRDefault="00F25FC7" w:rsidP="005930F4">
            <w:r>
              <w:t>Article Summary Three due</w:t>
            </w:r>
          </w:p>
        </w:tc>
      </w:tr>
      <w:tr w:rsidR="00F25FC7" w:rsidTr="00520DBA">
        <w:tc>
          <w:tcPr>
            <w:tcW w:w="2448" w:type="dxa"/>
          </w:tcPr>
          <w:p w:rsidR="00F25FC7" w:rsidRDefault="00F25FC7" w:rsidP="005930F4">
            <w:r>
              <w:t>Apr 6</w:t>
            </w:r>
            <w:r w:rsidRPr="00F25FC7">
              <w:rPr>
                <w:vertAlign w:val="superscript"/>
              </w:rPr>
              <w:t>th</w:t>
            </w:r>
            <w:r>
              <w:t xml:space="preserve"> </w:t>
            </w:r>
          </w:p>
        </w:tc>
        <w:tc>
          <w:tcPr>
            <w:tcW w:w="7128" w:type="dxa"/>
          </w:tcPr>
          <w:p w:rsidR="00F25FC7" w:rsidRDefault="00F25FC7" w:rsidP="005930F4">
            <w:r>
              <w:t>Quiz Three:  brain, spinal cord, nerves, and special senses</w:t>
            </w:r>
          </w:p>
        </w:tc>
      </w:tr>
      <w:tr w:rsidR="00F25FC7" w:rsidTr="00520DBA">
        <w:tc>
          <w:tcPr>
            <w:tcW w:w="2448" w:type="dxa"/>
          </w:tcPr>
          <w:p w:rsidR="00F25FC7" w:rsidRDefault="00F25FC7" w:rsidP="005930F4">
            <w:r>
              <w:t>Apr 13</w:t>
            </w:r>
            <w:r w:rsidRPr="00F25FC7">
              <w:rPr>
                <w:vertAlign w:val="superscript"/>
              </w:rPr>
              <w:t>th</w:t>
            </w:r>
            <w:r>
              <w:t xml:space="preserve"> </w:t>
            </w:r>
          </w:p>
        </w:tc>
        <w:tc>
          <w:tcPr>
            <w:tcW w:w="7128" w:type="dxa"/>
          </w:tcPr>
          <w:p w:rsidR="00F25FC7" w:rsidRDefault="00F25FC7" w:rsidP="005930F4">
            <w:r>
              <w:t xml:space="preserve">Eye Anatomy </w:t>
            </w:r>
          </w:p>
          <w:p w:rsidR="001944EA" w:rsidRDefault="001944EA" w:rsidP="005930F4">
            <w:r>
              <w:t>Article Summary Four due</w:t>
            </w:r>
          </w:p>
        </w:tc>
      </w:tr>
      <w:tr w:rsidR="00F25FC7" w:rsidTr="00520DBA">
        <w:tc>
          <w:tcPr>
            <w:tcW w:w="2448" w:type="dxa"/>
          </w:tcPr>
          <w:p w:rsidR="00F25FC7" w:rsidRDefault="00F25FC7" w:rsidP="005930F4">
            <w:r>
              <w:t>Apr 20</w:t>
            </w:r>
            <w:r w:rsidRPr="00F25FC7">
              <w:rPr>
                <w:vertAlign w:val="superscript"/>
              </w:rPr>
              <w:t>th</w:t>
            </w:r>
            <w:r>
              <w:t xml:space="preserve"> </w:t>
            </w:r>
          </w:p>
        </w:tc>
        <w:tc>
          <w:tcPr>
            <w:tcW w:w="7128" w:type="dxa"/>
          </w:tcPr>
          <w:p w:rsidR="00F25FC7" w:rsidRDefault="00F25FC7" w:rsidP="005930F4">
            <w:r>
              <w:t>Cranial nerves</w:t>
            </w:r>
          </w:p>
        </w:tc>
      </w:tr>
      <w:tr w:rsidR="00F25FC7" w:rsidTr="00520DBA">
        <w:tc>
          <w:tcPr>
            <w:tcW w:w="2448" w:type="dxa"/>
          </w:tcPr>
          <w:p w:rsidR="00F25FC7" w:rsidRDefault="00F25FC7" w:rsidP="005930F4">
            <w:r>
              <w:t>Apr 27</w:t>
            </w:r>
            <w:r w:rsidRPr="00F25FC7">
              <w:rPr>
                <w:vertAlign w:val="superscript"/>
              </w:rPr>
              <w:t>th</w:t>
            </w:r>
            <w:r>
              <w:t xml:space="preserve"> </w:t>
            </w:r>
          </w:p>
        </w:tc>
        <w:tc>
          <w:tcPr>
            <w:tcW w:w="7128" w:type="dxa"/>
          </w:tcPr>
          <w:p w:rsidR="00F25FC7" w:rsidRDefault="00F25FC7" w:rsidP="005930F4">
            <w:r>
              <w:t xml:space="preserve">Quiz four, eye anatomy and cranial nerves </w:t>
            </w:r>
          </w:p>
          <w:p w:rsidR="001944EA" w:rsidRDefault="001944EA" w:rsidP="005930F4">
            <w:r>
              <w:t>Article summary Five due</w:t>
            </w:r>
          </w:p>
        </w:tc>
      </w:tr>
      <w:tr w:rsidR="00F25FC7" w:rsidTr="00520DBA">
        <w:tc>
          <w:tcPr>
            <w:tcW w:w="2448" w:type="dxa"/>
          </w:tcPr>
          <w:p w:rsidR="00F25FC7" w:rsidRDefault="001944EA" w:rsidP="005930F4">
            <w:r>
              <w:t>May 4</w:t>
            </w:r>
            <w:r w:rsidRPr="001944EA">
              <w:rPr>
                <w:vertAlign w:val="superscript"/>
              </w:rPr>
              <w:t>th</w:t>
            </w:r>
            <w:r>
              <w:t xml:space="preserve"> </w:t>
            </w:r>
          </w:p>
        </w:tc>
        <w:tc>
          <w:tcPr>
            <w:tcW w:w="7128" w:type="dxa"/>
          </w:tcPr>
          <w:p w:rsidR="00F25FC7" w:rsidRDefault="001944EA" w:rsidP="005930F4">
            <w:r>
              <w:t>No labs</w:t>
            </w:r>
          </w:p>
        </w:tc>
      </w:tr>
    </w:tbl>
    <w:p w:rsidR="00520DBA" w:rsidRDefault="00520DBA" w:rsidP="005930F4"/>
    <w:p w:rsidR="00BC7C08" w:rsidRDefault="00BC7C08" w:rsidP="005930F4"/>
    <w:p w:rsidR="00CC5AF4" w:rsidRPr="00BC7C08" w:rsidRDefault="00CC5AF4" w:rsidP="005930F4">
      <w:pPr>
        <w:rPr>
          <w:b/>
        </w:rPr>
      </w:pPr>
      <w:r w:rsidRPr="00BC7C08">
        <w:rPr>
          <w:b/>
        </w:rPr>
        <w:t>182 Lab Schedule</w:t>
      </w:r>
    </w:p>
    <w:tbl>
      <w:tblPr>
        <w:tblStyle w:val="TableGrid"/>
        <w:tblW w:w="0" w:type="auto"/>
        <w:tblLook w:val="04A0"/>
      </w:tblPr>
      <w:tblGrid>
        <w:gridCol w:w="2448"/>
        <w:gridCol w:w="7128"/>
      </w:tblGrid>
      <w:tr w:rsidR="00CC5AF4" w:rsidTr="00CC5AF4">
        <w:tc>
          <w:tcPr>
            <w:tcW w:w="2448" w:type="dxa"/>
          </w:tcPr>
          <w:p w:rsidR="00CC5AF4" w:rsidRDefault="00CC5AF4" w:rsidP="00A21DF2">
            <w:r>
              <w:t>Jan 12</w:t>
            </w:r>
          </w:p>
        </w:tc>
        <w:tc>
          <w:tcPr>
            <w:tcW w:w="7128" w:type="dxa"/>
          </w:tcPr>
          <w:p w:rsidR="00CC5AF4" w:rsidRDefault="00BC7C08" w:rsidP="005930F4">
            <w:r>
              <w:t>No labs, first week of class</w:t>
            </w:r>
          </w:p>
        </w:tc>
      </w:tr>
      <w:tr w:rsidR="00CC5AF4" w:rsidTr="00CC5AF4">
        <w:tc>
          <w:tcPr>
            <w:tcW w:w="2448" w:type="dxa"/>
          </w:tcPr>
          <w:p w:rsidR="00CC5AF4" w:rsidRDefault="00CC5AF4" w:rsidP="00A21DF2">
            <w:r>
              <w:t>Jan 19</w:t>
            </w:r>
            <w:r w:rsidRPr="00520DBA">
              <w:rPr>
                <w:vertAlign w:val="superscript"/>
              </w:rPr>
              <w:t>th</w:t>
            </w:r>
            <w:r>
              <w:t xml:space="preserve"> </w:t>
            </w:r>
          </w:p>
        </w:tc>
        <w:tc>
          <w:tcPr>
            <w:tcW w:w="7128" w:type="dxa"/>
          </w:tcPr>
          <w:p w:rsidR="00CC5AF4" w:rsidRDefault="00BC7C08" w:rsidP="005930F4">
            <w:r>
              <w:t>Endocrine</w:t>
            </w:r>
          </w:p>
        </w:tc>
      </w:tr>
      <w:tr w:rsidR="00CC5AF4" w:rsidTr="00CC5AF4">
        <w:tc>
          <w:tcPr>
            <w:tcW w:w="2448" w:type="dxa"/>
          </w:tcPr>
          <w:p w:rsidR="00CC5AF4" w:rsidRDefault="00CC5AF4" w:rsidP="00A21DF2">
            <w:r>
              <w:t>Jan 26</w:t>
            </w:r>
            <w:r w:rsidRPr="00520DBA">
              <w:rPr>
                <w:vertAlign w:val="superscript"/>
              </w:rPr>
              <w:t>th</w:t>
            </w:r>
            <w:r>
              <w:t xml:space="preserve">  </w:t>
            </w:r>
          </w:p>
        </w:tc>
        <w:tc>
          <w:tcPr>
            <w:tcW w:w="7128" w:type="dxa"/>
          </w:tcPr>
          <w:p w:rsidR="00CC5AF4" w:rsidRDefault="00BC7C08" w:rsidP="005930F4">
            <w:r>
              <w:t>Blood</w:t>
            </w:r>
          </w:p>
          <w:p w:rsidR="00BC7C08" w:rsidRDefault="00BC7C08" w:rsidP="005930F4">
            <w:r>
              <w:t>Article Summary One</w:t>
            </w:r>
          </w:p>
        </w:tc>
      </w:tr>
      <w:tr w:rsidR="00CC5AF4" w:rsidTr="00CC5AF4">
        <w:tc>
          <w:tcPr>
            <w:tcW w:w="2448" w:type="dxa"/>
          </w:tcPr>
          <w:p w:rsidR="00CC5AF4" w:rsidRDefault="00CC5AF4" w:rsidP="00A21DF2">
            <w:r>
              <w:t>Feb 2</w:t>
            </w:r>
            <w:r w:rsidRPr="00F25FC7">
              <w:rPr>
                <w:vertAlign w:val="superscript"/>
              </w:rPr>
              <w:t>nd</w:t>
            </w:r>
            <w:r>
              <w:t xml:space="preserve"> </w:t>
            </w:r>
          </w:p>
        </w:tc>
        <w:tc>
          <w:tcPr>
            <w:tcW w:w="7128" w:type="dxa"/>
          </w:tcPr>
          <w:p w:rsidR="00CC5AF4" w:rsidRDefault="00BC7C08" w:rsidP="005930F4">
            <w:r>
              <w:t>Cardio Structure</w:t>
            </w:r>
          </w:p>
        </w:tc>
      </w:tr>
      <w:tr w:rsidR="00CC5AF4" w:rsidTr="00CC5AF4">
        <w:tc>
          <w:tcPr>
            <w:tcW w:w="2448" w:type="dxa"/>
          </w:tcPr>
          <w:p w:rsidR="00CC5AF4" w:rsidRDefault="00CC5AF4" w:rsidP="00A21DF2">
            <w:r>
              <w:t>Feb 9</w:t>
            </w:r>
            <w:r w:rsidRPr="00F25FC7">
              <w:rPr>
                <w:vertAlign w:val="superscript"/>
              </w:rPr>
              <w:t>th</w:t>
            </w:r>
            <w:r>
              <w:t xml:space="preserve"> </w:t>
            </w:r>
          </w:p>
        </w:tc>
        <w:tc>
          <w:tcPr>
            <w:tcW w:w="7128" w:type="dxa"/>
          </w:tcPr>
          <w:p w:rsidR="00CC5AF4" w:rsidRDefault="00BC7C08" w:rsidP="005930F4">
            <w:r>
              <w:t>Cardio/EKG</w:t>
            </w:r>
          </w:p>
          <w:p w:rsidR="00BC7C08" w:rsidRDefault="00BC7C08" w:rsidP="005930F4">
            <w:r>
              <w:t>Article Summary Two</w:t>
            </w:r>
          </w:p>
        </w:tc>
      </w:tr>
      <w:tr w:rsidR="00CC5AF4" w:rsidTr="00CC5AF4">
        <w:tc>
          <w:tcPr>
            <w:tcW w:w="2448" w:type="dxa"/>
          </w:tcPr>
          <w:p w:rsidR="00CC5AF4" w:rsidRDefault="00CC5AF4" w:rsidP="00A21DF2">
            <w:r>
              <w:t>Feb 16</w:t>
            </w:r>
            <w:r w:rsidRPr="00F25FC7">
              <w:rPr>
                <w:vertAlign w:val="superscript"/>
              </w:rPr>
              <w:t>th</w:t>
            </w:r>
            <w:r>
              <w:t xml:space="preserve"> </w:t>
            </w:r>
          </w:p>
        </w:tc>
        <w:tc>
          <w:tcPr>
            <w:tcW w:w="7128" w:type="dxa"/>
          </w:tcPr>
          <w:p w:rsidR="00CC5AF4" w:rsidRDefault="00BC7C08" w:rsidP="005930F4">
            <w:r>
              <w:t>Cardio/blood vessels</w:t>
            </w:r>
          </w:p>
          <w:p w:rsidR="00BC7C08" w:rsidRDefault="00BC7C08" w:rsidP="005930F4">
            <w:r>
              <w:t>Article Summary Three</w:t>
            </w:r>
          </w:p>
        </w:tc>
      </w:tr>
      <w:tr w:rsidR="00CC5AF4" w:rsidTr="00CC5AF4">
        <w:tc>
          <w:tcPr>
            <w:tcW w:w="2448" w:type="dxa"/>
          </w:tcPr>
          <w:p w:rsidR="00CC5AF4" w:rsidRDefault="00CC5AF4" w:rsidP="00A21DF2">
            <w:r>
              <w:t>Feb 23</w:t>
            </w:r>
            <w:r w:rsidRPr="00F25FC7">
              <w:rPr>
                <w:vertAlign w:val="superscript"/>
              </w:rPr>
              <w:t>rd</w:t>
            </w:r>
            <w:r>
              <w:t xml:space="preserve"> </w:t>
            </w:r>
          </w:p>
        </w:tc>
        <w:tc>
          <w:tcPr>
            <w:tcW w:w="7128" w:type="dxa"/>
          </w:tcPr>
          <w:p w:rsidR="00CC5AF4" w:rsidRDefault="00BC7C08" w:rsidP="005930F4">
            <w:r>
              <w:t>Open lab for review</w:t>
            </w:r>
          </w:p>
        </w:tc>
      </w:tr>
      <w:tr w:rsidR="00CC5AF4" w:rsidTr="00CC5AF4">
        <w:tc>
          <w:tcPr>
            <w:tcW w:w="2448" w:type="dxa"/>
          </w:tcPr>
          <w:p w:rsidR="00CC5AF4" w:rsidRDefault="00CC5AF4" w:rsidP="00A21DF2">
            <w:r>
              <w:t>Mar 2</w:t>
            </w:r>
            <w:r w:rsidRPr="00F25FC7">
              <w:rPr>
                <w:vertAlign w:val="superscript"/>
              </w:rPr>
              <w:t>nd</w:t>
            </w:r>
            <w:r>
              <w:t xml:space="preserve"> </w:t>
            </w:r>
          </w:p>
        </w:tc>
        <w:tc>
          <w:tcPr>
            <w:tcW w:w="7128" w:type="dxa"/>
          </w:tcPr>
          <w:p w:rsidR="00CC5AF4" w:rsidRDefault="00BC7C08" w:rsidP="005930F4">
            <w:r>
              <w:t>Lab Exam</w:t>
            </w:r>
          </w:p>
        </w:tc>
      </w:tr>
      <w:tr w:rsidR="00CC5AF4" w:rsidTr="00CC5AF4">
        <w:tc>
          <w:tcPr>
            <w:tcW w:w="2448" w:type="dxa"/>
          </w:tcPr>
          <w:p w:rsidR="00CC5AF4" w:rsidRDefault="00CC5AF4" w:rsidP="00A21DF2">
            <w:r>
              <w:t>Mar 9</w:t>
            </w:r>
            <w:r w:rsidRPr="00F25FC7">
              <w:rPr>
                <w:vertAlign w:val="superscript"/>
              </w:rPr>
              <w:t>th</w:t>
            </w:r>
            <w:r>
              <w:t xml:space="preserve"> </w:t>
            </w:r>
          </w:p>
        </w:tc>
        <w:tc>
          <w:tcPr>
            <w:tcW w:w="7128" w:type="dxa"/>
          </w:tcPr>
          <w:p w:rsidR="00CC5AF4" w:rsidRDefault="00BC7C08" w:rsidP="005930F4">
            <w:r>
              <w:t>No labs, Spring break</w:t>
            </w:r>
          </w:p>
        </w:tc>
      </w:tr>
      <w:tr w:rsidR="00CC5AF4" w:rsidTr="00CC5AF4">
        <w:tc>
          <w:tcPr>
            <w:tcW w:w="2448" w:type="dxa"/>
          </w:tcPr>
          <w:p w:rsidR="00CC5AF4" w:rsidRDefault="00CC5AF4" w:rsidP="00A21DF2">
            <w:r>
              <w:t>Mar 16</w:t>
            </w:r>
            <w:r w:rsidRPr="00F25FC7">
              <w:rPr>
                <w:vertAlign w:val="superscript"/>
              </w:rPr>
              <w:t>th</w:t>
            </w:r>
            <w:r>
              <w:t xml:space="preserve"> </w:t>
            </w:r>
          </w:p>
        </w:tc>
        <w:tc>
          <w:tcPr>
            <w:tcW w:w="7128" w:type="dxa"/>
          </w:tcPr>
          <w:p w:rsidR="00CC5AF4" w:rsidRDefault="00BC7C08" w:rsidP="005930F4">
            <w:r>
              <w:t>Lymphatic</w:t>
            </w:r>
          </w:p>
        </w:tc>
      </w:tr>
      <w:tr w:rsidR="00CC5AF4" w:rsidTr="00CC5AF4">
        <w:tc>
          <w:tcPr>
            <w:tcW w:w="2448" w:type="dxa"/>
          </w:tcPr>
          <w:p w:rsidR="00CC5AF4" w:rsidRDefault="00CC5AF4" w:rsidP="00A21DF2">
            <w:r>
              <w:t>Mar 23</w:t>
            </w:r>
            <w:r w:rsidRPr="00F25FC7">
              <w:rPr>
                <w:vertAlign w:val="superscript"/>
              </w:rPr>
              <w:t>rd</w:t>
            </w:r>
          </w:p>
        </w:tc>
        <w:tc>
          <w:tcPr>
            <w:tcW w:w="7128" w:type="dxa"/>
          </w:tcPr>
          <w:p w:rsidR="00CC5AF4" w:rsidRDefault="00BC7C08" w:rsidP="005930F4">
            <w:r>
              <w:t>Respiratory</w:t>
            </w:r>
          </w:p>
          <w:p w:rsidR="00BC7C08" w:rsidRDefault="00BC7C08" w:rsidP="005930F4">
            <w:r>
              <w:t>Article Summary Four</w:t>
            </w:r>
          </w:p>
        </w:tc>
      </w:tr>
      <w:tr w:rsidR="00CC5AF4" w:rsidTr="00CC5AF4">
        <w:tc>
          <w:tcPr>
            <w:tcW w:w="2448" w:type="dxa"/>
          </w:tcPr>
          <w:p w:rsidR="00CC5AF4" w:rsidRDefault="00CC5AF4" w:rsidP="00A21DF2">
            <w:r>
              <w:t>Mar 30</w:t>
            </w:r>
            <w:r w:rsidRPr="00F25FC7">
              <w:rPr>
                <w:vertAlign w:val="superscript"/>
              </w:rPr>
              <w:t>th</w:t>
            </w:r>
            <w:r>
              <w:t xml:space="preserve"> </w:t>
            </w:r>
          </w:p>
        </w:tc>
        <w:tc>
          <w:tcPr>
            <w:tcW w:w="7128" w:type="dxa"/>
          </w:tcPr>
          <w:p w:rsidR="00CC5AF4" w:rsidRDefault="00BC7C08" w:rsidP="005930F4">
            <w:r>
              <w:t>Digestive</w:t>
            </w:r>
          </w:p>
        </w:tc>
      </w:tr>
      <w:tr w:rsidR="00CC5AF4" w:rsidTr="00CC5AF4">
        <w:tc>
          <w:tcPr>
            <w:tcW w:w="2448" w:type="dxa"/>
          </w:tcPr>
          <w:p w:rsidR="00CC5AF4" w:rsidRDefault="00CC5AF4" w:rsidP="00A21DF2">
            <w:r>
              <w:t>Apr 6</w:t>
            </w:r>
            <w:r w:rsidRPr="00F25FC7">
              <w:rPr>
                <w:vertAlign w:val="superscript"/>
              </w:rPr>
              <w:t>th</w:t>
            </w:r>
            <w:r>
              <w:t xml:space="preserve"> </w:t>
            </w:r>
          </w:p>
        </w:tc>
        <w:tc>
          <w:tcPr>
            <w:tcW w:w="7128" w:type="dxa"/>
          </w:tcPr>
          <w:p w:rsidR="00BC7C08" w:rsidRDefault="00BC7C08" w:rsidP="005930F4">
            <w:r>
              <w:t>Urinary</w:t>
            </w:r>
          </w:p>
        </w:tc>
      </w:tr>
      <w:tr w:rsidR="00CC5AF4" w:rsidTr="00CC5AF4">
        <w:tc>
          <w:tcPr>
            <w:tcW w:w="2448" w:type="dxa"/>
          </w:tcPr>
          <w:p w:rsidR="00CC5AF4" w:rsidRDefault="00CC5AF4" w:rsidP="00A21DF2">
            <w:r>
              <w:t>Apr 13</w:t>
            </w:r>
            <w:r w:rsidRPr="00F25FC7">
              <w:rPr>
                <w:vertAlign w:val="superscript"/>
              </w:rPr>
              <w:t>th</w:t>
            </w:r>
            <w:r>
              <w:t xml:space="preserve"> </w:t>
            </w:r>
          </w:p>
        </w:tc>
        <w:tc>
          <w:tcPr>
            <w:tcW w:w="7128" w:type="dxa"/>
          </w:tcPr>
          <w:p w:rsidR="00CC5AF4" w:rsidRDefault="00BC7C08" w:rsidP="005930F4">
            <w:r>
              <w:t>Reproductive</w:t>
            </w:r>
          </w:p>
          <w:p w:rsidR="00BC7C08" w:rsidRDefault="00BC7C08" w:rsidP="005930F4">
            <w:r>
              <w:t>Article Summary Five</w:t>
            </w:r>
          </w:p>
        </w:tc>
      </w:tr>
      <w:tr w:rsidR="00CC5AF4" w:rsidTr="00CC5AF4">
        <w:tc>
          <w:tcPr>
            <w:tcW w:w="2448" w:type="dxa"/>
          </w:tcPr>
          <w:p w:rsidR="00CC5AF4" w:rsidRDefault="00CC5AF4" w:rsidP="00A21DF2">
            <w:r>
              <w:t>Apr 20</w:t>
            </w:r>
            <w:r w:rsidRPr="00F25FC7">
              <w:rPr>
                <w:vertAlign w:val="superscript"/>
              </w:rPr>
              <w:t>th</w:t>
            </w:r>
            <w:r>
              <w:t xml:space="preserve"> </w:t>
            </w:r>
          </w:p>
        </w:tc>
        <w:tc>
          <w:tcPr>
            <w:tcW w:w="7128" w:type="dxa"/>
          </w:tcPr>
          <w:p w:rsidR="00BC7C08" w:rsidRDefault="00BC7C08" w:rsidP="005930F4">
            <w:r>
              <w:t>Open lab for review</w:t>
            </w:r>
          </w:p>
        </w:tc>
      </w:tr>
      <w:tr w:rsidR="00CC5AF4" w:rsidTr="00CC5AF4">
        <w:tc>
          <w:tcPr>
            <w:tcW w:w="2448" w:type="dxa"/>
          </w:tcPr>
          <w:p w:rsidR="00CC5AF4" w:rsidRDefault="00CC5AF4" w:rsidP="00A21DF2">
            <w:r>
              <w:t>Apr 27</w:t>
            </w:r>
            <w:r w:rsidRPr="00F25FC7">
              <w:rPr>
                <w:vertAlign w:val="superscript"/>
              </w:rPr>
              <w:t>th</w:t>
            </w:r>
            <w:r>
              <w:t xml:space="preserve"> </w:t>
            </w:r>
          </w:p>
        </w:tc>
        <w:tc>
          <w:tcPr>
            <w:tcW w:w="7128" w:type="dxa"/>
          </w:tcPr>
          <w:p w:rsidR="00CC5AF4" w:rsidRDefault="00BC7C08" w:rsidP="005930F4">
            <w:r>
              <w:t xml:space="preserve">Lab Exam </w:t>
            </w:r>
          </w:p>
        </w:tc>
      </w:tr>
      <w:tr w:rsidR="00CC5AF4" w:rsidTr="00CC5AF4">
        <w:tc>
          <w:tcPr>
            <w:tcW w:w="2448" w:type="dxa"/>
          </w:tcPr>
          <w:p w:rsidR="00CC5AF4" w:rsidRDefault="00CC5AF4" w:rsidP="00A21DF2">
            <w:r>
              <w:t>May 4</w:t>
            </w:r>
            <w:r w:rsidRPr="001944EA">
              <w:rPr>
                <w:vertAlign w:val="superscript"/>
              </w:rPr>
              <w:t>th</w:t>
            </w:r>
            <w:r>
              <w:t xml:space="preserve"> </w:t>
            </w:r>
          </w:p>
        </w:tc>
        <w:tc>
          <w:tcPr>
            <w:tcW w:w="7128" w:type="dxa"/>
          </w:tcPr>
          <w:p w:rsidR="00CC5AF4" w:rsidRDefault="00BC7C08" w:rsidP="005930F4">
            <w:r>
              <w:t>No labs</w:t>
            </w:r>
          </w:p>
        </w:tc>
      </w:tr>
    </w:tbl>
    <w:p w:rsidR="00CC5AF4" w:rsidRDefault="00CC5AF4" w:rsidP="005930F4"/>
    <w:sectPr w:rsidR="00CC5AF4" w:rsidSect="00BC7C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25BEC"/>
    <w:multiLevelType w:val="hybridMultilevel"/>
    <w:tmpl w:val="9830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E71FC5"/>
    <w:rsid w:val="001944EA"/>
    <w:rsid w:val="00490DE6"/>
    <w:rsid w:val="00520DBA"/>
    <w:rsid w:val="005930F4"/>
    <w:rsid w:val="0068671A"/>
    <w:rsid w:val="00726C0D"/>
    <w:rsid w:val="007B2302"/>
    <w:rsid w:val="00A268F2"/>
    <w:rsid w:val="00B707A8"/>
    <w:rsid w:val="00BC7C08"/>
    <w:rsid w:val="00BD3CAA"/>
    <w:rsid w:val="00BE1630"/>
    <w:rsid w:val="00C92958"/>
    <w:rsid w:val="00CC5AF4"/>
    <w:rsid w:val="00E10079"/>
    <w:rsid w:val="00E56B01"/>
    <w:rsid w:val="00E71FC5"/>
    <w:rsid w:val="00E725EC"/>
    <w:rsid w:val="00F25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58"/>
    <w:pPr>
      <w:ind w:left="720"/>
      <w:contextualSpacing/>
    </w:pPr>
  </w:style>
  <w:style w:type="table" w:styleId="TableGrid">
    <w:name w:val="Table Grid"/>
    <w:basedOn w:val="TableNormal"/>
    <w:uiPriority w:val="59"/>
    <w:rsid w:val="00520D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E16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o.ilstu.edu/bawar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bawargo</dc:creator>
  <cp:lastModifiedBy>bawargo</cp:lastModifiedBy>
  <cp:revision>2</cp:revision>
  <dcterms:created xsi:type="dcterms:W3CDTF">2010-08-19T20:06:00Z</dcterms:created>
  <dcterms:modified xsi:type="dcterms:W3CDTF">2010-08-19T20:06:00Z</dcterms:modified>
</cp:coreProperties>
</file>